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160530" w14:paraId="212E7B5A" w14:textId="77777777" w:rsidTr="00160530">
        <w:trPr>
          <w:trHeight w:hRule="exact" w:val="227"/>
        </w:trPr>
        <w:tc>
          <w:tcPr>
            <w:tcW w:w="935" w:type="dxa"/>
            <w:vAlign w:val="center"/>
          </w:tcPr>
          <w:p w14:paraId="06EC381B" w14:textId="77777777" w:rsidR="00160530" w:rsidRDefault="00160530" w:rsidP="00160530">
            <w:pPr>
              <w:pStyle w:val="dajtabulky"/>
            </w:pPr>
          </w:p>
        </w:tc>
        <w:tc>
          <w:tcPr>
            <w:tcW w:w="6977" w:type="dxa"/>
            <w:vAlign w:val="center"/>
          </w:tcPr>
          <w:p w14:paraId="2F31193C" w14:textId="77777777" w:rsidR="00160530" w:rsidRDefault="00160530" w:rsidP="00160530">
            <w:pPr>
              <w:pStyle w:val="dajtabulky"/>
              <w:rPr>
                <w:sz w:val="14"/>
                <w:szCs w:val="14"/>
              </w:rPr>
            </w:pPr>
          </w:p>
        </w:tc>
        <w:tc>
          <w:tcPr>
            <w:tcW w:w="1727" w:type="dxa"/>
            <w:vAlign w:val="center"/>
          </w:tcPr>
          <w:p w14:paraId="09A1D9D5" w14:textId="77777777" w:rsidR="00160530" w:rsidRDefault="00160530" w:rsidP="00160530">
            <w:pPr>
              <w:pStyle w:val="dajtabulky"/>
            </w:pPr>
          </w:p>
        </w:tc>
      </w:tr>
      <w:tr w:rsidR="00160530" w14:paraId="6F922263" w14:textId="77777777" w:rsidTr="00160530">
        <w:trPr>
          <w:trHeight w:hRule="exact" w:val="227"/>
        </w:trPr>
        <w:tc>
          <w:tcPr>
            <w:tcW w:w="935" w:type="dxa"/>
            <w:vAlign w:val="center"/>
          </w:tcPr>
          <w:p w14:paraId="0F3EDD4D" w14:textId="77777777" w:rsidR="00160530" w:rsidRDefault="00160530" w:rsidP="00160530">
            <w:pPr>
              <w:pStyle w:val="Popisektabulky"/>
            </w:pPr>
            <w:r>
              <w:t>Revize</w:t>
            </w:r>
          </w:p>
        </w:tc>
        <w:tc>
          <w:tcPr>
            <w:tcW w:w="6977" w:type="dxa"/>
            <w:vAlign w:val="center"/>
          </w:tcPr>
          <w:p w14:paraId="79BC8FE3" w14:textId="77777777" w:rsidR="00160530" w:rsidRDefault="00160530" w:rsidP="00160530">
            <w:pPr>
              <w:pStyle w:val="Popisektabulky"/>
            </w:pPr>
            <w:r>
              <w:t>Popis revize</w:t>
            </w:r>
          </w:p>
        </w:tc>
        <w:tc>
          <w:tcPr>
            <w:tcW w:w="1727" w:type="dxa"/>
            <w:vAlign w:val="center"/>
          </w:tcPr>
          <w:p w14:paraId="51E8EB27" w14:textId="77777777" w:rsidR="00160530" w:rsidRDefault="00160530" w:rsidP="00160530">
            <w:pPr>
              <w:pStyle w:val="Popisektabulky"/>
              <w:rPr>
                <w:sz w:val="20"/>
                <w:szCs w:val="20"/>
              </w:rPr>
            </w:pPr>
            <w:r>
              <w:t>Datum revize</w:t>
            </w:r>
          </w:p>
        </w:tc>
      </w:tr>
    </w:tbl>
    <w:p w14:paraId="543E2D65" w14:textId="77777777" w:rsidR="00160530" w:rsidRDefault="00160530" w:rsidP="00160530"/>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160530" w14:paraId="04C50CF4" w14:textId="77777777" w:rsidTr="00160530">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14:paraId="7060583A" w14:textId="77777777" w:rsidR="00160530" w:rsidRDefault="00160530" w:rsidP="00160530">
            <w:pPr>
              <w:tabs>
                <w:tab w:val="left" w:pos="285"/>
              </w:tabs>
              <w:rPr>
                <w:color w:val="BFBFBF" w:themeColor="background1" w:themeShade="BF"/>
                <w:sz w:val="96"/>
                <w:szCs w:val="96"/>
              </w:rPr>
            </w:pPr>
            <w:r>
              <w:rPr>
                <w:noProof/>
              </w:rPr>
              <w:drawing>
                <wp:anchor distT="0" distB="0" distL="114300" distR="114300" simplePos="0" relativeHeight="251659264" behindDoc="0" locked="0" layoutInCell="1" allowOverlap="1" wp14:anchorId="7051FB19" wp14:editId="141AEE5D">
                  <wp:simplePos x="0" y="0"/>
                  <wp:positionH relativeFrom="column">
                    <wp:posOffset>156845</wp:posOffset>
                  </wp:positionH>
                  <wp:positionV relativeFrom="paragraph">
                    <wp:posOffset>140335</wp:posOffset>
                  </wp:positionV>
                  <wp:extent cx="2913380" cy="476885"/>
                  <wp:effectExtent l="0" t="0" r="127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silnicni.emf"/>
                          <pic:cNvPicPr/>
                        </pic:nvPicPr>
                        <pic:blipFill>
                          <a:blip r:embed="rId8">
                            <a:extLst>
                              <a:ext uri="{28A0092B-C50C-407E-A947-70E740481C1C}">
                                <a14:useLocalDpi xmlns:a14="http://schemas.microsoft.com/office/drawing/2010/main" val="0"/>
                              </a:ext>
                            </a:extLst>
                          </a:blip>
                          <a:stretch>
                            <a:fillRect/>
                          </a:stretch>
                        </pic:blipFill>
                        <pic:spPr>
                          <a:xfrm>
                            <a:off x="0" y="0"/>
                            <a:ext cx="2913380" cy="476885"/>
                          </a:xfrm>
                          <a:prstGeom prst="rect">
                            <a:avLst/>
                          </a:prstGeom>
                        </pic:spPr>
                      </pic:pic>
                    </a:graphicData>
                  </a:graphic>
                  <wp14:sizeRelH relativeFrom="page">
                    <wp14:pctWidth>0</wp14:pctWidth>
                  </wp14:sizeRelH>
                  <wp14:sizeRelV relativeFrom="page">
                    <wp14:pctHeight>0</wp14:pctHeight>
                  </wp14:sizeRelV>
                </wp:anchor>
              </w:drawing>
            </w:r>
            <w:r>
              <w:tab/>
            </w:r>
          </w:p>
        </w:tc>
        <w:tc>
          <w:tcPr>
            <w:tcW w:w="3904" w:type="dxa"/>
            <w:tcBorders>
              <w:top w:val="single" w:sz="12" w:space="0" w:color="auto"/>
              <w:left w:val="nil"/>
              <w:bottom w:val="single" w:sz="2" w:space="0" w:color="auto"/>
              <w:right w:val="single" w:sz="12" w:space="0" w:color="auto"/>
            </w:tcBorders>
            <w:vAlign w:val="center"/>
          </w:tcPr>
          <w:p w14:paraId="3B258F6C" w14:textId="77777777" w:rsidR="00160530" w:rsidRDefault="00160530" w:rsidP="00160530">
            <w:pPr>
              <w:pStyle w:val="Firma"/>
              <w:rPr>
                <w:rFonts w:ascii="Arial Black" w:hAnsi="Arial Black" w:cs="Arial Black"/>
                <w:b/>
                <w:bCs/>
                <w:sz w:val="22"/>
                <w:szCs w:val="22"/>
              </w:rPr>
            </w:pPr>
            <w:r>
              <w:rPr>
                <w:rFonts w:ascii="Arial Black" w:hAnsi="Arial Black" w:cs="Arial Black"/>
                <w:b/>
                <w:bCs/>
                <w:sz w:val="22"/>
                <w:szCs w:val="22"/>
              </w:rPr>
              <w:t>SILNIČNÍ PROJEKT spol. s r.o.</w:t>
            </w:r>
          </w:p>
          <w:p w14:paraId="2AFC00DF" w14:textId="77777777" w:rsidR="00160530" w:rsidRDefault="00160530" w:rsidP="00160530">
            <w:pPr>
              <w:pStyle w:val="Firma"/>
            </w:pPr>
            <w:r>
              <w:t>Palackého třída 12, 612 00 Brno</w:t>
            </w:r>
          </w:p>
          <w:p w14:paraId="20BA2E4D" w14:textId="34C53D50" w:rsidR="00160530" w:rsidRDefault="00160530" w:rsidP="00160530">
            <w:pPr>
              <w:pStyle w:val="Firma"/>
              <w:rPr>
                <w:sz w:val="16"/>
                <w:szCs w:val="16"/>
              </w:rPr>
            </w:pPr>
            <w:r>
              <w:rPr>
                <w:sz w:val="16"/>
                <w:szCs w:val="16"/>
              </w:rPr>
              <w:t>tel.: +420 541 426 08</w:t>
            </w:r>
            <w:r w:rsidR="0054490A">
              <w:rPr>
                <w:sz w:val="16"/>
                <w:szCs w:val="16"/>
              </w:rPr>
              <w:t>6</w:t>
            </w:r>
          </w:p>
          <w:p w14:paraId="218EF7CC" w14:textId="684EB544" w:rsidR="00160530" w:rsidRDefault="00160530" w:rsidP="00160530">
            <w:pPr>
              <w:pStyle w:val="Firma"/>
            </w:pPr>
            <w:r>
              <w:rPr>
                <w:sz w:val="16"/>
                <w:szCs w:val="16"/>
              </w:rPr>
              <w:t xml:space="preserve">E-mail: </w:t>
            </w:r>
            <w:r w:rsidR="0054490A">
              <w:rPr>
                <w:sz w:val="16"/>
                <w:szCs w:val="16"/>
              </w:rPr>
              <w:t>info</w:t>
            </w:r>
            <w:r>
              <w:rPr>
                <w:sz w:val="16"/>
                <w:szCs w:val="16"/>
              </w:rPr>
              <w:t>@silproj.cz</w:t>
            </w:r>
          </w:p>
        </w:tc>
      </w:tr>
      <w:tr w:rsidR="00160530" w14:paraId="7A4D1FFC" w14:textId="77777777" w:rsidTr="00160530">
        <w:trPr>
          <w:trHeight w:val="312"/>
        </w:trPr>
        <w:tc>
          <w:tcPr>
            <w:tcW w:w="2383" w:type="dxa"/>
            <w:tcBorders>
              <w:top w:val="single" w:sz="2" w:space="0" w:color="C0C0C0"/>
              <w:left w:val="single" w:sz="12" w:space="0" w:color="auto"/>
              <w:bottom w:val="single" w:sz="2" w:space="0" w:color="C0C0C0"/>
              <w:right w:val="nil"/>
            </w:tcBorders>
            <w:vAlign w:val="center"/>
          </w:tcPr>
          <w:p w14:paraId="168E96D4" w14:textId="77777777" w:rsidR="00160530" w:rsidRDefault="00160530" w:rsidP="00160530">
            <w:pPr>
              <w:pStyle w:val="Popisektabulky"/>
            </w:pPr>
            <w:r>
              <w:t>Zodpovědný projektant</w:t>
            </w:r>
          </w:p>
        </w:tc>
        <w:tc>
          <w:tcPr>
            <w:tcW w:w="7256" w:type="dxa"/>
            <w:gridSpan w:val="2"/>
            <w:tcBorders>
              <w:top w:val="single" w:sz="2" w:space="0" w:color="C0C0C0"/>
              <w:left w:val="nil"/>
              <w:bottom w:val="single" w:sz="2" w:space="0" w:color="C0C0C0"/>
              <w:right w:val="single" w:sz="12" w:space="0" w:color="auto"/>
            </w:tcBorders>
            <w:vAlign w:val="center"/>
          </w:tcPr>
          <w:p w14:paraId="773D009B" w14:textId="77777777" w:rsidR="00160530" w:rsidRDefault="00160530" w:rsidP="00160530">
            <w:r>
              <w:fldChar w:fldCharType="begin">
                <w:ffData>
                  <w:name w:val="zodp_projektant"/>
                  <w:enabled/>
                  <w:calcOnExit w:val="0"/>
                  <w:textInput>
                    <w:default w:val="Ing. Ondřej Běloušek"/>
                  </w:textInput>
                </w:ffData>
              </w:fldChar>
            </w:r>
            <w:r>
              <w:instrText xml:space="preserve"> FORMTEXT </w:instrText>
            </w:r>
            <w:r>
              <w:fldChar w:fldCharType="separate"/>
            </w:r>
            <w:r>
              <w:t>Ing. Ondřej Běloušek</w:t>
            </w:r>
            <w:r>
              <w:fldChar w:fldCharType="end"/>
            </w:r>
          </w:p>
        </w:tc>
      </w:tr>
      <w:tr w:rsidR="00160530" w14:paraId="4C211A37" w14:textId="77777777" w:rsidTr="00160530">
        <w:trPr>
          <w:trHeight w:val="312"/>
        </w:trPr>
        <w:tc>
          <w:tcPr>
            <w:tcW w:w="2383" w:type="dxa"/>
            <w:tcBorders>
              <w:top w:val="single" w:sz="2" w:space="0" w:color="C0C0C0"/>
              <w:left w:val="single" w:sz="12" w:space="0" w:color="auto"/>
              <w:bottom w:val="single" w:sz="2" w:space="0" w:color="C0C0C0"/>
              <w:right w:val="nil"/>
            </w:tcBorders>
            <w:vAlign w:val="center"/>
          </w:tcPr>
          <w:p w14:paraId="7BD0F31D" w14:textId="77777777" w:rsidR="00160530" w:rsidRDefault="00160530" w:rsidP="00160530">
            <w:pPr>
              <w:pStyle w:val="Popisektabulky"/>
            </w:pPr>
            <w:r>
              <w:t>Vypracoval</w:t>
            </w:r>
          </w:p>
        </w:tc>
        <w:tc>
          <w:tcPr>
            <w:tcW w:w="7256" w:type="dxa"/>
            <w:gridSpan w:val="2"/>
            <w:tcBorders>
              <w:top w:val="single" w:sz="2" w:space="0" w:color="C0C0C0"/>
              <w:left w:val="nil"/>
              <w:bottom w:val="single" w:sz="2" w:space="0" w:color="C0C0C0"/>
              <w:right w:val="single" w:sz="12" w:space="0" w:color="auto"/>
            </w:tcBorders>
            <w:vAlign w:val="center"/>
          </w:tcPr>
          <w:p w14:paraId="1A0BA762" w14:textId="77777777" w:rsidR="00160530" w:rsidRDefault="00160530" w:rsidP="00160530">
            <w:r>
              <w:fldChar w:fldCharType="begin">
                <w:ffData>
                  <w:name w:val="vypracoval"/>
                  <w:enabled/>
                  <w:calcOnExit w:val="0"/>
                  <w:textInput>
                    <w:default w:val="Ing. Ondřej Běloušek"/>
                  </w:textInput>
                </w:ffData>
              </w:fldChar>
            </w:r>
            <w:r>
              <w:instrText xml:space="preserve"> FORMTEXT </w:instrText>
            </w:r>
            <w:r>
              <w:fldChar w:fldCharType="separate"/>
            </w:r>
            <w:r>
              <w:t>Ing. Ondřej Běloušek</w:t>
            </w:r>
            <w:r>
              <w:fldChar w:fldCharType="end"/>
            </w:r>
          </w:p>
        </w:tc>
      </w:tr>
      <w:tr w:rsidR="00160530" w14:paraId="4698E2D7" w14:textId="77777777" w:rsidTr="00160530">
        <w:trPr>
          <w:trHeight w:val="312"/>
        </w:trPr>
        <w:tc>
          <w:tcPr>
            <w:tcW w:w="2383" w:type="dxa"/>
            <w:tcBorders>
              <w:top w:val="single" w:sz="2" w:space="0" w:color="C0C0C0"/>
              <w:left w:val="single" w:sz="12" w:space="0" w:color="auto"/>
              <w:bottom w:val="single" w:sz="12" w:space="0" w:color="auto"/>
              <w:right w:val="nil"/>
            </w:tcBorders>
            <w:vAlign w:val="center"/>
          </w:tcPr>
          <w:p w14:paraId="2CF791FD" w14:textId="77777777" w:rsidR="00160530" w:rsidRDefault="00160530" w:rsidP="00160530">
            <w:pPr>
              <w:pStyle w:val="Popisektabulky"/>
            </w:pPr>
            <w:r>
              <w:t>Kontroloval</w:t>
            </w:r>
          </w:p>
        </w:tc>
        <w:tc>
          <w:tcPr>
            <w:tcW w:w="7256" w:type="dxa"/>
            <w:gridSpan w:val="2"/>
            <w:tcBorders>
              <w:top w:val="single" w:sz="2" w:space="0" w:color="C0C0C0"/>
              <w:left w:val="nil"/>
              <w:bottom w:val="single" w:sz="12" w:space="0" w:color="auto"/>
              <w:right w:val="single" w:sz="12" w:space="0" w:color="auto"/>
            </w:tcBorders>
            <w:vAlign w:val="center"/>
          </w:tcPr>
          <w:p w14:paraId="30A860DE" w14:textId="77777777" w:rsidR="00160530" w:rsidRDefault="00160530" w:rsidP="00160530">
            <w:r>
              <w:fldChar w:fldCharType="begin">
                <w:ffData>
                  <w:name w:val="kontroloval"/>
                  <w:enabled/>
                  <w:calcOnExit w:val="0"/>
                  <w:textInput>
                    <w:default w:val="Ing. Jan Polášek"/>
                  </w:textInput>
                </w:ffData>
              </w:fldChar>
            </w:r>
            <w:r>
              <w:instrText xml:space="preserve"> FORMTEXT </w:instrText>
            </w:r>
            <w:r>
              <w:fldChar w:fldCharType="separate"/>
            </w:r>
            <w:r>
              <w:t>Ing. Jan Polášek</w:t>
            </w:r>
            <w:r>
              <w:fldChar w:fldCharType="end"/>
            </w:r>
          </w:p>
        </w:tc>
      </w:tr>
    </w:tbl>
    <w:p w14:paraId="724322CD" w14:textId="77777777" w:rsidR="00160530" w:rsidRDefault="00160530" w:rsidP="00160530"/>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160530" w14:paraId="703A146F" w14:textId="77777777" w:rsidTr="00160530">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14:paraId="149B045E" w14:textId="77777777" w:rsidR="00160530" w:rsidRDefault="00160530" w:rsidP="00160530">
            <w:pPr>
              <w:tabs>
                <w:tab w:val="left" w:pos="285"/>
              </w:tabs>
            </w:pPr>
            <w:r>
              <w:tab/>
            </w:r>
            <w:r>
              <w:rPr>
                <w:noProof/>
              </w:rPr>
              <w:drawing>
                <wp:inline distT="0" distB="0" distL="0" distR="0" wp14:anchorId="6837180F" wp14:editId="24A2F315">
                  <wp:extent cx="1666875" cy="457200"/>
                  <wp:effectExtent l="0" t="0" r="9525" b="0"/>
                  <wp:docPr id="5" name="obrázek 1"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QP_logo_emf_smal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6875" cy="457200"/>
                          </a:xfrm>
                          <a:prstGeom prst="rect">
                            <a:avLst/>
                          </a:prstGeom>
                          <a:noFill/>
                          <a:ln>
                            <a:noFill/>
                          </a:ln>
                        </pic:spPr>
                      </pic:pic>
                    </a:graphicData>
                  </a:graphic>
                </wp:inline>
              </w:drawing>
            </w:r>
          </w:p>
        </w:tc>
        <w:tc>
          <w:tcPr>
            <w:tcW w:w="3904" w:type="dxa"/>
            <w:tcBorders>
              <w:top w:val="single" w:sz="12" w:space="0" w:color="auto"/>
              <w:left w:val="nil"/>
              <w:bottom w:val="single" w:sz="2" w:space="0" w:color="auto"/>
              <w:right w:val="single" w:sz="12" w:space="0" w:color="auto"/>
            </w:tcBorders>
            <w:vAlign w:val="center"/>
          </w:tcPr>
          <w:p w14:paraId="1A034139" w14:textId="77777777" w:rsidR="00160530" w:rsidRDefault="00160530" w:rsidP="00160530">
            <w:pPr>
              <w:pStyle w:val="Firma"/>
              <w:rPr>
                <w:rFonts w:ascii="Arial Black" w:hAnsi="Arial Black" w:cs="Arial Black"/>
                <w:b/>
                <w:bCs/>
                <w:sz w:val="22"/>
                <w:szCs w:val="22"/>
              </w:rPr>
            </w:pPr>
            <w:r>
              <w:rPr>
                <w:rFonts w:ascii="Arial Black" w:hAnsi="Arial Black" w:cs="Arial Black"/>
                <w:b/>
                <w:bCs/>
                <w:sz w:val="22"/>
                <w:szCs w:val="22"/>
              </w:rPr>
              <w:t>AQUA PROCON s.r.o.</w:t>
            </w:r>
          </w:p>
          <w:p w14:paraId="09E9EE98" w14:textId="77777777" w:rsidR="00160530" w:rsidRDefault="00160530" w:rsidP="00160530">
            <w:pPr>
              <w:pStyle w:val="Firma"/>
            </w:pPr>
            <w:r>
              <w:t xml:space="preserve">Projektová a inženýrská společnost </w:t>
            </w:r>
          </w:p>
          <w:p w14:paraId="6E72EA40" w14:textId="77777777" w:rsidR="00160530" w:rsidRDefault="00160530" w:rsidP="00160530">
            <w:pPr>
              <w:pStyle w:val="Firma"/>
            </w:pPr>
            <w:r>
              <w:t>Palackého třída 12, 612 00 Brno</w:t>
            </w:r>
          </w:p>
          <w:p w14:paraId="49917975" w14:textId="77777777" w:rsidR="00160530" w:rsidRDefault="00160530" w:rsidP="00160530">
            <w:pPr>
              <w:pStyle w:val="Firma"/>
              <w:rPr>
                <w:sz w:val="16"/>
                <w:szCs w:val="16"/>
              </w:rPr>
            </w:pPr>
            <w:r>
              <w:rPr>
                <w:sz w:val="16"/>
                <w:szCs w:val="16"/>
              </w:rPr>
              <w:t>tel.: +420 541 426 011</w:t>
            </w:r>
          </w:p>
          <w:p w14:paraId="6CED6008" w14:textId="77777777" w:rsidR="00160530" w:rsidRDefault="00160530" w:rsidP="00160530">
            <w:pPr>
              <w:pStyle w:val="Firma"/>
              <w:rPr>
                <w:sz w:val="16"/>
                <w:szCs w:val="16"/>
              </w:rPr>
            </w:pPr>
            <w:r>
              <w:rPr>
                <w:sz w:val="16"/>
                <w:szCs w:val="16"/>
              </w:rPr>
              <w:t>E-mail: info@aquaprocon.cz</w:t>
            </w:r>
          </w:p>
          <w:p w14:paraId="698A0DA3" w14:textId="77777777" w:rsidR="00160530" w:rsidRDefault="00160530" w:rsidP="00160530">
            <w:pPr>
              <w:pStyle w:val="Firma"/>
            </w:pPr>
            <w:r>
              <w:rPr>
                <w:sz w:val="16"/>
                <w:szCs w:val="16"/>
              </w:rPr>
              <w:t>www.aquaprocon.cz</w:t>
            </w:r>
          </w:p>
        </w:tc>
      </w:tr>
      <w:tr w:rsidR="00160530" w14:paraId="0BFF22D9" w14:textId="77777777" w:rsidTr="00160530">
        <w:trPr>
          <w:trHeight w:val="312"/>
        </w:trPr>
        <w:tc>
          <w:tcPr>
            <w:tcW w:w="2383" w:type="dxa"/>
            <w:tcBorders>
              <w:top w:val="single" w:sz="2" w:space="0" w:color="auto"/>
              <w:left w:val="single" w:sz="12" w:space="0" w:color="auto"/>
              <w:bottom w:val="single" w:sz="2" w:space="0" w:color="C0C0C0"/>
              <w:right w:val="nil"/>
            </w:tcBorders>
            <w:vAlign w:val="center"/>
          </w:tcPr>
          <w:p w14:paraId="7F2EC794" w14:textId="77777777" w:rsidR="00160530" w:rsidRDefault="00160530" w:rsidP="00160530">
            <w:pPr>
              <w:pStyle w:val="Popisektabulky"/>
            </w:pPr>
            <w:r>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14:paraId="40AB7047" w14:textId="77777777" w:rsidR="00160530" w:rsidRDefault="00160530" w:rsidP="00160530">
            <w:r>
              <w:fldChar w:fldCharType="begin">
                <w:ffData>
                  <w:name w:val="vedouci_projektu"/>
                  <w:enabled/>
                  <w:calcOnExit w:val="0"/>
                  <w:textInput>
                    <w:default w:val="Ing. Jan Polášek"/>
                  </w:textInput>
                </w:ffData>
              </w:fldChar>
            </w:r>
            <w:r>
              <w:instrText xml:space="preserve"> FORMTEXT </w:instrText>
            </w:r>
            <w:r>
              <w:fldChar w:fldCharType="separate"/>
            </w:r>
            <w:r>
              <w:t>Ing. Jan Polášek</w:t>
            </w:r>
            <w:r>
              <w:fldChar w:fldCharType="end"/>
            </w:r>
            <w:bookmarkEnd w:id="0"/>
          </w:p>
        </w:tc>
      </w:tr>
      <w:tr w:rsidR="00160530" w14:paraId="47689291" w14:textId="77777777" w:rsidTr="00160530">
        <w:trPr>
          <w:trHeight w:val="312"/>
        </w:trPr>
        <w:tc>
          <w:tcPr>
            <w:tcW w:w="2383" w:type="dxa"/>
            <w:tcBorders>
              <w:top w:val="single" w:sz="2" w:space="0" w:color="C0C0C0"/>
              <w:left w:val="single" w:sz="12" w:space="0" w:color="auto"/>
              <w:bottom w:val="single" w:sz="12" w:space="0" w:color="auto"/>
              <w:right w:val="nil"/>
            </w:tcBorders>
            <w:vAlign w:val="center"/>
          </w:tcPr>
          <w:p w14:paraId="55E88425" w14:textId="77777777" w:rsidR="00160530" w:rsidRDefault="00160530" w:rsidP="00160530">
            <w:pPr>
              <w:pStyle w:val="Popisektabulky"/>
            </w:pPr>
            <w:r>
              <w:t>Vedoucí dílčího projektu</w:t>
            </w:r>
          </w:p>
        </w:tc>
        <w:bookmarkStart w:id="1" w:name="zastupce_projektu"/>
        <w:tc>
          <w:tcPr>
            <w:tcW w:w="7256" w:type="dxa"/>
            <w:gridSpan w:val="2"/>
            <w:tcBorders>
              <w:top w:val="single" w:sz="2" w:space="0" w:color="C0C0C0"/>
              <w:left w:val="nil"/>
              <w:bottom w:val="single" w:sz="12" w:space="0" w:color="auto"/>
              <w:right w:val="single" w:sz="12" w:space="0" w:color="auto"/>
            </w:tcBorders>
            <w:vAlign w:val="center"/>
          </w:tcPr>
          <w:p w14:paraId="54226AD0" w14:textId="77777777" w:rsidR="00160530" w:rsidRDefault="00160530" w:rsidP="00160530">
            <w:r>
              <w:fldChar w:fldCharType="begin">
                <w:ffData>
                  <w:name w:val="zastupce_projektu"/>
                  <w:enabled/>
                  <w:calcOnExit w:val="0"/>
                  <w:textInput/>
                </w:ffData>
              </w:fldChar>
            </w:r>
            <w:r>
              <w:instrText xml:space="preserve"> FORMTEXT </w:instrText>
            </w:r>
            <w:r w:rsidR="00AB690B">
              <w:fldChar w:fldCharType="separate"/>
            </w:r>
            <w:r>
              <w:fldChar w:fldCharType="end"/>
            </w:r>
            <w:bookmarkEnd w:id="1"/>
          </w:p>
        </w:tc>
      </w:tr>
    </w:tbl>
    <w:p w14:paraId="11CB98D3" w14:textId="77777777" w:rsidR="00160530" w:rsidRDefault="00160530" w:rsidP="00160530"/>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160530" w14:paraId="1F22A4C5" w14:textId="77777777" w:rsidTr="00160530">
        <w:trPr>
          <w:trHeight w:val="284"/>
        </w:trPr>
        <w:tc>
          <w:tcPr>
            <w:tcW w:w="1021" w:type="dxa"/>
            <w:tcBorders>
              <w:top w:val="single" w:sz="12" w:space="0" w:color="auto"/>
            </w:tcBorders>
            <w:vAlign w:val="center"/>
          </w:tcPr>
          <w:p w14:paraId="4AB28974" w14:textId="77777777" w:rsidR="00160530" w:rsidRDefault="00160530" w:rsidP="00160530">
            <w:pPr>
              <w:pStyle w:val="Popisektabulky"/>
            </w:pPr>
            <w:r>
              <w:t>Investor</w:t>
            </w:r>
          </w:p>
        </w:tc>
        <w:bookmarkStart w:id="2" w:name="Investor"/>
        <w:tc>
          <w:tcPr>
            <w:tcW w:w="8857" w:type="dxa"/>
            <w:tcBorders>
              <w:top w:val="single" w:sz="12" w:space="0" w:color="auto"/>
            </w:tcBorders>
            <w:vAlign w:val="center"/>
          </w:tcPr>
          <w:p w14:paraId="3E5006D3" w14:textId="77777777" w:rsidR="00160530" w:rsidRDefault="00160530" w:rsidP="00160530">
            <w:pPr>
              <w:pStyle w:val="dajtabulky"/>
            </w:pPr>
            <w:r>
              <w:fldChar w:fldCharType="begin">
                <w:ffData>
                  <w:name w:val="Investor"/>
                  <w:enabled/>
                  <w:calcOnExit w:val="0"/>
                  <w:textInput>
                    <w:default w:val="Město Mikulov"/>
                  </w:textInput>
                </w:ffData>
              </w:fldChar>
            </w:r>
            <w:r>
              <w:instrText xml:space="preserve"> FORMTEXT </w:instrText>
            </w:r>
            <w:r>
              <w:fldChar w:fldCharType="separate"/>
            </w:r>
            <w:r>
              <w:t>Město Mikulov</w:t>
            </w:r>
            <w:r>
              <w:fldChar w:fldCharType="end"/>
            </w:r>
            <w:bookmarkEnd w:id="2"/>
          </w:p>
        </w:tc>
      </w:tr>
      <w:tr w:rsidR="00160530" w14:paraId="59EBB765" w14:textId="77777777" w:rsidTr="00160530">
        <w:trPr>
          <w:trHeight w:val="284"/>
        </w:trPr>
        <w:tc>
          <w:tcPr>
            <w:tcW w:w="1021" w:type="dxa"/>
            <w:tcBorders>
              <w:bottom w:val="single" w:sz="12" w:space="0" w:color="auto"/>
            </w:tcBorders>
            <w:vAlign w:val="center"/>
          </w:tcPr>
          <w:p w14:paraId="0F17E46C" w14:textId="77777777" w:rsidR="00160530" w:rsidRDefault="00160530" w:rsidP="00160530">
            <w:pPr>
              <w:pStyle w:val="Popisektabulky"/>
            </w:pPr>
            <w:r>
              <w:t>Objednatel</w:t>
            </w:r>
          </w:p>
        </w:tc>
        <w:bookmarkStart w:id="3" w:name="Objednatel"/>
        <w:tc>
          <w:tcPr>
            <w:tcW w:w="8857" w:type="dxa"/>
            <w:tcBorders>
              <w:bottom w:val="single" w:sz="12" w:space="0" w:color="auto"/>
            </w:tcBorders>
            <w:vAlign w:val="center"/>
          </w:tcPr>
          <w:p w14:paraId="22A2C852" w14:textId="77777777" w:rsidR="00160530" w:rsidRDefault="00160530" w:rsidP="00160530">
            <w:pPr>
              <w:pStyle w:val="dajtabulky"/>
            </w:pPr>
            <w:r>
              <w:fldChar w:fldCharType="begin">
                <w:ffData>
                  <w:name w:val="Objednatel"/>
                  <w:enabled/>
                  <w:calcOnExit w:val="0"/>
                  <w:textInput>
                    <w:default w:val="Město Mikulov"/>
                  </w:textInput>
                </w:ffData>
              </w:fldChar>
            </w:r>
            <w:r>
              <w:instrText xml:space="preserve"> FORMTEXT </w:instrText>
            </w:r>
            <w:r>
              <w:fldChar w:fldCharType="separate"/>
            </w:r>
            <w:r>
              <w:t>Město Mikulov</w:t>
            </w:r>
            <w:r>
              <w:fldChar w:fldCharType="end"/>
            </w:r>
            <w:bookmarkEnd w:id="3"/>
          </w:p>
        </w:tc>
      </w:tr>
    </w:tbl>
    <w:p w14:paraId="42E79414" w14:textId="77777777" w:rsidR="00160530" w:rsidRDefault="00160530" w:rsidP="00160530"/>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77"/>
        <w:gridCol w:w="18"/>
        <w:gridCol w:w="709"/>
        <w:gridCol w:w="676"/>
        <w:gridCol w:w="1050"/>
        <w:gridCol w:w="651"/>
        <w:gridCol w:w="1035"/>
        <w:gridCol w:w="666"/>
        <w:gridCol w:w="1295"/>
        <w:gridCol w:w="900"/>
        <w:gridCol w:w="285"/>
        <w:gridCol w:w="788"/>
        <w:gridCol w:w="589"/>
      </w:tblGrid>
      <w:tr w:rsidR="00160530" w14:paraId="66F34816" w14:textId="77777777" w:rsidTr="00FD4E46">
        <w:trPr>
          <w:trHeight w:val="284"/>
        </w:trPr>
        <w:tc>
          <w:tcPr>
            <w:tcW w:w="995" w:type="dxa"/>
            <w:gridSpan w:val="2"/>
            <w:tcBorders>
              <w:top w:val="single" w:sz="12" w:space="0" w:color="auto"/>
              <w:bottom w:val="single" w:sz="12" w:space="0" w:color="auto"/>
            </w:tcBorders>
            <w:vAlign w:val="center"/>
          </w:tcPr>
          <w:p w14:paraId="49289CCE" w14:textId="77777777" w:rsidR="00160530" w:rsidRDefault="00160530" w:rsidP="00160530">
            <w:pPr>
              <w:pStyle w:val="Popisektabulky"/>
            </w:pPr>
            <w:r>
              <w:t>Formát</w:t>
            </w:r>
          </w:p>
        </w:tc>
        <w:tc>
          <w:tcPr>
            <w:tcW w:w="709" w:type="dxa"/>
            <w:tcBorders>
              <w:top w:val="single" w:sz="12" w:space="0" w:color="auto"/>
              <w:bottom w:val="single" w:sz="12" w:space="0" w:color="auto"/>
              <w:right w:val="single" w:sz="2" w:space="0" w:color="auto"/>
            </w:tcBorders>
            <w:vAlign w:val="center"/>
          </w:tcPr>
          <w:p w14:paraId="36146700" w14:textId="125FFC2F" w:rsidR="00160530" w:rsidRDefault="00AB690B" w:rsidP="00160530">
            <w:pPr>
              <w:pStyle w:val="dajtabulky"/>
            </w:pPr>
            <w:r>
              <w:rPr>
                <w:rFonts w:ascii="Tahoma" w:hAnsi="Tahoma" w:cs="Tahoma"/>
              </w:rPr>
              <w:t>7</w:t>
            </w:r>
            <w:r w:rsidR="00160530">
              <w:rPr>
                <w:rFonts w:ascii="Tahoma" w:hAnsi="Tahoma" w:cs="Tahoma"/>
              </w:rPr>
              <w:t>×</w:t>
            </w:r>
            <w:r w:rsidR="00160530">
              <w:t>A4</w:t>
            </w:r>
          </w:p>
        </w:tc>
        <w:tc>
          <w:tcPr>
            <w:tcW w:w="676" w:type="dxa"/>
            <w:tcBorders>
              <w:top w:val="single" w:sz="12" w:space="0" w:color="auto"/>
              <w:left w:val="single" w:sz="2" w:space="0" w:color="auto"/>
              <w:bottom w:val="single" w:sz="12" w:space="0" w:color="auto"/>
            </w:tcBorders>
            <w:vAlign w:val="center"/>
          </w:tcPr>
          <w:p w14:paraId="47C02E83" w14:textId="77777777" w:rsidR="00160530" w:rsidRDefault="00160530" w:rsidP="00160530">
            <w:pPr>
              <w:pStyle w:val="Popisektabulky"/>
            </w:pPr>
            <w:r>
              <w:t>Měřítko</w:t>
            </w:r>
          </w:p>
        </w:tc>
        <w:bookmarkStart w:id="4" w:name="Meritko"/>
        <w:tc>
          <w:tcPr>
            <w:tcW w:w="1050" w:type="dxa"/>
            <w:tcBorders>
              <w:top w:val="single" w:sz="12" w:space="0" w:color="auto"/>
              <w:bottom w:val="single" w:sz="12" w:space="0" w:color="auto"/>
              <w:right w:val="single" w:sz="2" w:space="0" w:color="auto"/>
            </w:tcBorders>
            <w:vAlign w:val="center"/>
          </w:tcPr>
          <w:p w14:paraId="32C52451" w14:textId="77777777" w:rsidR="00160530" w:rsidRDefault="00160530" w:rsidP="00160530">
            <w:pPr>
              <w:pStyle w:val="dajtabulky"/>
            </w:pPr>
            <w:r>
              <w:fldChar w:fldCharType="begin">
                <w:ffData>
                  <w:name w:val="Meritko"/>
                  <w:enabled/>
                  <w:calcOnExit w:val="0"/>
                  <w:textInput>
                    <w:default w:val="-"/>
                  </w:textInput>
                </w:ffData>
              </w:fldChar>
            </w:r>
            <w:r>
              <w:instrText xml:space="preserve"> FORMTEXT </w:instrText>
            </w:r>
            <w:r>
              <w:fldChar w:fldCharType="separate"/>
            </w:r>
            <w:r>
              <w:t>-</w:t>
            </w:r>
            <w:r>
              <w:fldChar w:fldCharType="end"/>
            </w:r>
            <w:bookmarkEnd w:id="4"/>
          </w:p>
        </w:tc>
        <w:tc>
          <w:tcPr>
            <w:tcW w:w="651" w:type="dxa"/>
            <w:tcBorders>
              <w:top w:val="single" w:sz="12" w:space="0" w:color="auto"/>
              <w:left w:val="single" w:sz="2" w:space="0" w:color="auto"/>
              <w:bottom w:val="single" w:sz="12" w:space="0" w:color="auto"/>
            </w:tcBorders>
            <w:vAlign w:val="center"/>
          </w:tcPr>
          <w:p w14:paraId="500F1144" w14:textId="77777777" w:rsidR="00160530" w:rsidRDefault="00160530" w:rsidP="00160530">
            <w:pPr>
              <w:pStyle w:val="Popisektabulky"/>
            </w:pPr>
            <w:r>
              <w:t>Stupeň</w:t>
            </w:r>
          </w:p>
        </w:tc>
        <w:bookmarkStart w:id="5" w:name="Stupen"/>
        <w:tc>
          <w:tcPr>
            <w:tcW w:w="1035" w:type="dxa"/>
            <w:tcBorders>
              <w:top w:val="single" w:sz="12" w:space="0" w:color="auto"/>
              <w:bottom w:val="single" w:sz="12" w:space="0" w:color="auto"/>
              <w:right w:val="single" w:sz="2" w:space="0" w:color="auto"/>
            </w:tcBorders>
            <w:vAlign w:val="center"/>
          </w:tcPr>
          <w:p w14:paraId="6D162F5F" w14:textId="77777777" w:rsidR="00160530" w:rsidRPr="00AE2965" w:rsidRDefault="00160530" w:rsidP="00160530">
            <w:pPr>
              <w:pStyle w:val="dajtabulky"/>
              <w:rPr>
                <w:sz w:val="16"/>
                <w:szCs w:val="16"/>
              </w:rPr>
            </w:pPr>
            <w:r w:rsidRPr="00AE2965">
              <w:rPr>
                <w:sz w:val="16"/>
                <w:szCs w:val="16"/>
              </w:rPr>
              <w:fldChar w:fldCharType="begin">
                <w:ffData>
                  <w:name w:val="Stupen"/>
                  <w:enabled/>
                  <w:calcOnExit w:val="0"/>
                  <w:textInput>
                    <w:default w:val="DSP+PDPS"/>
                  </w:textInput>
                </w:ffData>
              </w:fldChar>
            </w:r>
            <w:r w:rsidRPr="00AE2965">
              <w:rPr>
                <w:sz w:val="16"/>
                <w:szCs w:val="16"/>
              </w:rPr>
              <w:instrText xml:space="preserve"> FORMTEXT </w:instrText>
            </w:r>
            <w:r w:rsidRPr="00AE2965">
              <w:rPr>
                <w:sz w:val="16"/>
                <w:szCs w:val="16"/>
              </w:rPr>
            </w:r>
            <w:r w:rsidRPr="00AE2965">
              <w:rPr>
                <w:sz w:val="16"/>
                <w:szCs w:val="16"/>
              </w:rPr>
              <w:fldChar w:fldCharType="separate"/>
            </w:r>
            <w:r w:rsidRPr="00AE2965">
              <w:rPr>
                <w:sz w:val="16"/>
                <w:szCs w:val="16"/>
              </w:rPr>
              <w:t>DSP+PDPS</w:t>
            </w:r>
            <w:r w:rsidRPr="00AE2965">
              <w:rPr>
                <w:sz w:val="16"/>
                <w:szCs w:val="16"/>
              </w:rPr>
              <w:fldChar w:fldCharType="end"/>
            </w:r>
            <w:bookmarkEnd w:id="5"/>
          </w:p>
        </w:tc>
        <w:tc>
          <w:tcPr>
            <w:tcW w:w="666" w:type="dxa"/>
            <w:tcBorders>
              <w:top w:val="single" w:sz="12" w:space="0" w:color="auto"/>
              <w:left w:val="single" w:sz="2" w:space="0" w:color="auto"/>
              <w:bottom w:val="single" w:sz="12" w:space="0" w:color="auto"/>
            </w:tcBorders>
            <w:vAlign w:val="center"/>
          </w:tcPr>
          <w:p w14:paraId="07244F45" w14:textId="77777777" w:rsidR="00160530" w:rsidRDefault="00160530" w:rsidP="00160530">
            <w:pPr>
              <w:pStyle w:val="Popisektabulky"/>
            </w:pPr>
            <w:r>
              <w:t>Datum</w:t>
            </w:r>
          </w:p>
        </w:tc>
        <w:tc>
          <w:tcPr>
            <w:tcW w:w="1295" w:type="dxa"/>
            <w:tcBorders>
              <w:top w:val="single" w:sz="12" w:space="0" w:color="auto"/>
              <w:bottom w:val="single" w:sz="12" w:space="0" w:color="auto"/>
              <w:right w:val="single" w:sz="2" w:space="0" w:color="auto"/>
            </w:tcBorders>
            <w:vAlign w:val="center"/>
          </w:tcPr>
          <w:p w14:paraId="1701B202" w14:textId="52D5E677" w:rsidR="00160530" w:rsidRDefault="00FD4E46" w:rsidP="00160530">
            <w:pPr>
              <w:pStyle w:val="dajtabulky"/>
            </w:pPr>
            <w:r>
              <w:fldChar w:fldCharType="begin">
                <w:ffData>
                  <w:name w:val="Datum_hl"/>
                  <w:enabled/>
                  <w:calcOnExit w:val="0"/>
                  <w:textInput>
                    <w:default w:val="12/2021"/>
                  </w:textInput>
                </w:ffData>
              </w:fldChar>
            </w:r>
            <w:bookmarkStart w:id="6" w:name="Datum_hl"/>
            <w:r>
              <w:instrText xml:space="preserve"> FORMTEXT </w:instrText>
            </w:r>
            <w:r>
              <w:fldChar w:fldCharType="separate"/>
            </w:r>
            <w:r>
              <w:rPr>
                <w:noProof/>
              </w:rPr>
              <w:t>12/2021</w:t>
            </w:r>
            <w:r>
              <w:fldChar w:fldCharType="end"/>
            </w:r>
            <w:bookmarkEnd w:id="6"/>
          </w:p>
        </w:tc>
        <w:tc>
          <w:tcPr>
            <w:tcW w:w="1185" w:type="dxa"/>
            <w:gridSpan w:val="2"/>
            <w:tcBorders>
              <w:top w:val="single" w:sz="12" w:space="0" w:color="auto"/>
              <w:left w:val="single" w:sz="2" w:space="0" w:color="auto"/>
              <w:bottom w:val="single" w:sz="12" w:space="0" w:color="auto"/>
            </w:tcBorders>
            <w:shd w:val="clear" w:color="auto" w:fill="E0E0E0"/>
            <w:vAlign w:val="center"/>
          </w:tcPr>
          <w:p w14:paraId="3716A316" w14:textId="77777777" w:rsidR="00160530" w:rsidRDefault="00160530" w:rsidP="00160530">
            <w:pPr>
              <w:pStyle w:val="Popisektabulky"/>
            </w:pPr>
            <w:r>
              <w:t>Zakázkové číslo</w:t>
            </w:r>
          </w:p>
        </w:tc>
        <w:tc>
          <w:tcPr>
            <w:tcW w:w="1377" w:type="dxa"/>
            <w:gridSpan w:val="2"/>
            <w:tcBorders>
              <w:top w:val="single" w:sz="12" w:space="0" w:color="auto"/>
              <w:bottom w:val="single" w:sz="12" w:space="0" w:color="auto"/>
            </w:tcBorders>
            <w:shd w:val="clear" w:color="auto" w:fill="E0E0E0"/>
            <w:vAlign w:val="center"/>
          </w:tcPr>
          <w:p w14:paraId="7A7B4AD8" w14:textId="20AAF088" w:rsidR="00160530" w:rsidRDefault="00FD4E46" w:rsidP="00160530">
            <w:pPr>
              <w:pStyle w:val="dajtabulky"/>
              <w:rPr>
                <w:b/>
                <w:bCs/>
              </w:rPr>
            </w:pPr>
            <w:r>
              <w:rPr>
                <w:b/>
                <w:bCs/>
              </w:rPr>
              <w:fldChar w:fldCharType="begin">
                <w:ffData>
                  <w:name w:val="Zak_cislo"/>
                  <w:enabled/>
                  <w:calcOnExit w:val="0"/>
                  <w:textInput>
                    <w:default w:val="1543920-16-01"/>
                  </w:textInput>
                </w:ffData>
              </w:fldChar>
            </w:r>
            <w:bookmarkStart w:id="7" w:name="Zak_cislo"/>
            <w:r>
              <w:rPr>
                <w:b/>
                <w:bCs/>
              </w:rPr>
              <w:instrText xml:space="preserve"> FORMTEXT </w:instrText>
            </w:r>
            <w:r>
              <w:rPr>
                <w:b/>
                <w:bCs/>
              </w:rPr>
            </w:r>
            <w:r>
              <w:rPr>
                <w:b/>
                <w:bCs/>
              </w:rPr>
              <w:fldChar w:fldCharType="separate"/>
            </w:r>
            <w:r>
              <w:rPr>
                <w:b/>
                <w:bCs/>
                <w:noProof/>
              </w:rPr>
              <w:t>1543920-16-01</w:t>
            </w:r>
            <w:r>
              <w:rPr>
                <w:b/>
                <w:bCs/>
              </w:rPr>
              <w:fldChar w:fldCharType="end"/>
            </w:r>
            <w:bookmarkEnd w:id="7"/>
          </w:p>
        </w:tc>
      </w:tr>
      <w:tr w:rsidR="00160530" w14:paraId="6447B6D0" w14:textId="77777777" w:rsidTr="00160530">
        <w:tblPrEx>
          <w:tblBorders>
            <w:insideH w:val="none" w:sz="0" w:space="0" w:color="auto"/>
          </w:tblBorders>
          <w:tblCellMar>
            <w:top w:w="57" w:type="dxa"/>
            <w:bottom w:w="57" w:type="dxa"/>
          </w:tblCellMar>
        </w:tblPrEx>
        <w:trPr>
          <w:trHeight w:val="340"/>
        </w:trPr>
        <w:tc>
          <w:tcPr>
            <w:tcW w:w="7077" w:type="dxa"/>
            <w:gridSpan w:val="9"/>
            <w:tcBorders>
              <w:top w:val="single" w:sz="12" w:space="0" w:color="auto"/>
              <w:bottom w:val="nil"/>
              <w:right w:val="nil"/>
            </w:tcBorders>
            <w:vAlign w:val="center"/>
          </w:tcPr>
          <w:p w14:paraId="1E216B81" w14:textId="77777777" w:rsidR="00160530" w:rsidRDefault="00160530" w:rsidP="00160530">
            <w:pPr>
              <w:pStyle w:val="Popisektabulky"/>
            </w:pPr>
            <w:r>
              <w:t>Projekt</w:t>
            </w:r>
          </w:p>
        </w:tc>
        <w:tc>
          <w:tcPr>
            <w:tcW w:w="2562" w:type="dxa"/>
            <w:gridSpan w:val="4"/>
            <w:tcBorders>
              <w:top w:val="single" w:sz="12" w:space="0" w:color="auto"/>
              <w:left w:val="nil"/>
              <w:bottom w:val="nil"/>
            </w:tcBorders>
            <w:vAlign w:val="center"/>
          </w:tcPr>
          <w:p w14:paraId="032602D7" w14:textId="77777777" w:rsidR="00160530" w:rsidRDefault="00160530" w:rsidP="00160530">
            <w:pPr>
              <w:pStyle w:val="Popisektabulky"/>
            </w:pPr>
          </w:p>
        </w:tc>
      </w:tr>
      <w:tr w:rsidR="00160530" w14:paraId="31F6D68C" w14:textId="77777777" w:rsidTr="00160530">
        <w:tblPrEx>
          <w:tblBorders>
            <w:insideH w:val="none" w:sz="0" w:space="0" w:color="auto"/>
          </w:tblBorders>
          <w:tblCellMar>
            <w:top w:w="57" w:type="dxa"/>
            <w:bottom w:w="57" w:type="dxa"/>
          </w:tblCellMar>
        </w:tblPrEx>
        <w:trPr>
          <w:trHeight w:val="340"/>
        </w:trPr>
        <w:tc>
          <w:tcPr>
            <w:tcW w:w="977" w:type="dxa"/>
            <w:tcBorders>
              <w:top w:val="nil"/>
              <w:bottom w:val="nil"/>
              <w:right w:val="nil"/>
            </w:tcBorders>
            <w:vAlign w:val="center"/>
          </w:tcPr>
          <w:p w14:paraId="2E3D390F" w14:textId="77777777" w:rsidR="00160530" w:rsidRDefault="00160530" w:rsidP="00160530">
            <w:pPr>
              <w:pStyle w:val="Popisektabulky"/>
            </w:pPr>
          </w:p>
        </w:tc>
        <w:tc>
          <w:tcPr>
            <w:tcW w:w="7000" w:type="dxa"/>
            <w:gridSpan w:val="9"/>
            <w:vMerge w:val="restart"/>
            <w:tcBorders>
              <w:top w:val="nil"/>
              <w:left w:val="nil"/>
              <w:bottom w:val="nil"/>
              <w:right w:val="nil"/>
            </w:tcBorders>
          </w:tcPr>
          <w:p w14:paraId="4D028797" w14:textId="77777777" w:rsidR="0098044D" w:rsidRDefault="0098044D" w:rsidP="00160530">
            <w:pPr>
              <w:pStyle w:val="Projekt"/>
            </w:pPr>
            <w:r w:rsidRPr="0098044D">
              <w:t>MIKULOV, UL. MLÝNSKÁ A POŠTOVNÍ</w:t>
            </w:r>
          </w:p>
          <w:p w14:paraId="7DC2C9B7" w14:textId="69286048" w:rsidR="00160530" w:rsidRDefault="0098044D" w:rsidP="00160530">
            <w:pPr>
              <w:pStyle w:val="Projekt"/>
            </w:pPr>
            <w:r w:rsidRPr="0098044D">
              <w:t>– OPRAVA KOMUNIKACE</w:t>
            </w:r>
          </w:p>
          <w:p w14:paraId="34C16672" w14:textId="77777777" w:rsidR="00160530" w:rsidRDefault="00160530" w:rsidP="00160530">
            <w:pPr>
              <w:pStyle w:val="dajtabulky"/>
              <w:rPr>
                <w:sz w:val="28"/>
                <w:szCs w:val="28"/>
              </w:rPr>
            </w:pPr>
            <w:r>
              <w:rPr>
                <w:sz w:val="24"/>
                <w:szCs w:val="24"/>
              </w:rPr>
              <w:fldChar w:fldCharType="begin">
                <w:ffData>
                  <w:name w:val="Podprojekt"/>
                  <w:enabled/>
                  <w:calcOnExit w:val="0"/>
                  <w:textInput/>
                </w:ffData>
              </w:fldChar>
            </w:r>
            <w:r>
              <w:rPr>
                <w:sz w:val="24"/>
                <w:szCs w:val="24"/>
              </w:rPr>
              <w:instrText xml:space="preserve"> FORMTEXT </w:instrText>
            </w:r>
            <w:r w:rsidR="00AB690B">
              <w:rPr>
                <w:sz w:val="24"/>
                <w:szCs w:val="24"/>
              </w:rPr>
            </w:r>
            <w:r w:rsidR="00AB690B">
              <w:rPr>
                <w:sz w:val="24"/>
                <w:szCs w:val="24"/>
              </w:rPr>
              <w:fldChar w:fldCharType="separate"/>
            </w:r>
            <w:r>
              <w:rPr>
                <w:sz w:val="24"/>
                <w:szCs w:val="24"/>
              </w:rPr>
              <w:fldChar w:fldCharType="end"/>
            </w:r>
          </w:p>
        </w:tc>
        <w:tc>
          <w:tcPr>
            <w:tcW w:w="1662" w:type="dxa"/>
            <w:gridSpan w:val="3"/>
            <w:vMerge w:val="restart"/>
            <w:tcBorders>
              <w:top w:val="nil"/>
              <w:left w:val="nil"/>
              <w:bottom w:val="nil"/>
            </w:tcBorders>
            <w:vAlign w:val="bottom"/>
          </w:tcPr>
          <w:p w14:paraId="7A83EBB7" w14:textId="77777777" w:rsidR="00160530" w:rsidRDefault="00160530" w:rsidP="00160530">
            <w:pPr>
              <w:pStyle w:val="dajtabulky"/>
            </w:pPr>
          </w:p>
        </w:tc>
      </w:tr>
      <w:tr w:rsidR="00160530" w14:paraId="2D3DFE13" w14:textId="77777777" w:rsidTr="00160530">
        <w:tblPrEx>
          <w:tblBorders>
            <w:insideH w:val="none" w:sz="0" w:space="0" w:color="auto"/>
          </w:tblBorders>
          <w:tblCellMar>
            <w:top w:w="57" w:type="dxa"/>
            <w:bottom w:w="57" w:type="dxa"/>
          </w:tblCellMar>
        </w:tblPrEx>
        <w:trPr>
          <w:trHeight w:val="340"/>
        </w:trPr>
        <w:tc>
          <w:tcPr>
            <w:tcW w:w="977" w:type="dxa"/>
            <w:tcBorders>
              <w:top w:val="nil"/>
              <w:bottom w:val="nil"/>
              <w:right w:val="nil"/>
            </w:tcBorders>
            <w:vAlign w:val="center"/>
          </w:tcPr>
          <w:p w14:paraId="6591977E" w14:textId="77777777" w:rsidR="00160530" w:rsidRDefault="00160530" w:rsidP="00160530">
            <w:pPr>
              <w:pStyle w:val="Popisektabulky"/>
            </w:pPr>
          </w:p>
        </w:tc>
        <w:tc>
          <w:tcPr>
            <w:tcW w:w="7000" w:type="dxa"/>
            <w:gridSpan w:val="9"/>
            <w:vMerge/>
            <w:tcBorders>
              <w:top w:val="nil"/>
              <w:left w:val="nil"/>
              <w:bottom w:val="nil"/>
              <w:right w:val="nil"/>
            </w:tcBorders>
            <w:vAlign w:val="center"/>
          </w:tcPr>
          <w:p w14:paraId="1D6DA66D" w14:textId="77777777" w:rsidR="00160530" w:rsidRDefault="00160530" w:rsidP="00160530">
            <w:pPr>
              <w:rPr>
                <w:sz w:val="28"/>
                <w:szCs w:val="28"/>
              </w:rPr>
            </w:pPr>
          </w:p>
        </w:tc>
        <w:tc>
          <w:tcPr>
            <w:tcW w:w="1662" w:type="dxa"/>
            <w:gridSpan w:val="3"/>
            <w:vMerge/>
            <w:tcBorders>
              <w:top w:val="nil"/>
              <w:left w:val="nil"/>
              <w:bottom w:val="nil"/>
            </w:tcBorders>
            <w:vAlign w:val="center"/>
          </w:tcPr>
          <w:p w14:paraId="12965B6C" w14:textId="77777777" w:rsidR="00160530" w:rsidRDefault="00160530" w:rsidP="00160530">
            <w:pPr>
              <w:rPr>
                <w:b/>
                <w:bCs/>
                <w:color w:val="99CCFF"/>
                <w:sz w:val="144"/>
                <w:szCs w:val="144"/>
              </w:rPr>
            </w:pPr>
          </w:p>
        </w:tc>
      </w:tr>
      <w:tr w:rsidR="00160530" w14:paraId="6391AE2B" w14:textId="77777777" w:rsidTr="00160530">
        <w:tblPrEx>
          <w:tblBorders>
            <w:insideH w:val="none" w:sz="0" w:space="0" w:color="auto"/>
          </w:tblBorders>
          <w:tblCellMar>
            <w:top w:w="57" w:type="dxa"/>
            <w:bottom w:w="57" w:type="dxa"/>
          </w:tblCellMar>
        </w:tblPrEx>
        <w:trPr>
          <w:trHeight w:val="340"/>
        </w:trPr>
        <w:tc>
          <w:tcPr>
            <w:tcW w:w="977" w:type="dxa"/>
            <w:tcBorders>
              <w:top w:val="nil"/>
              <w:bottom w:val="nil"/>
              <w:right w:val="nil"/>
            </w:tcBorders>
            <w:vAlign w:val="center"/>
          </w:tcPr>
          <w:p w14:paraId="3E48EF73" w14:textId="77777777" w:rsidR="00160530" w:rsidRDefault="00160530" w:rsidP="00160530">
            <w:pPr>
              <w:pStyle w:val="Popisektabulky"/>
            </w:pPr>
          </w:p>
        </w:tc>
        <w:tc>
          <w:tcPr>
            <w:tcW w:w="7000" w:type="dxa"/>
            <w:gridSpan w:val="9"/>
            <w:vMerge/>
            <w:tcBorders>
              <w:top w:val="nil"/>
              <w:left w:val="nil"/>
              <w:bottom w:val="nil"/>
              <w:right w:val="nil"/>
            </w:tcBorders>
            <w:vAlign w:val="center"/>
          </w:tcPr>
          <w:p w14:paraId="0F16F2BC" w14:textId="77777777" w:rsidR="00160530" w:rsidRDefault="00160530" w:rsidP="00160530">
            <w:pPr>
              <w:rPr>
                <w:sz w:val="28"/>
                <w:szCs w:val="28"/>
              </w:rPr>
            </w:pPr>
          </w:p>
        </w:tc>
        <w:tc>
          <w:tcPr>
            <w:tcW w:w="1662" w:type="dxa"/>
            <w:gridSpan w:val="3"/>
            <w:vMerge/>
            <w:tcBorders>
              <w:top w:val="nil"/>
              <w:left w:val="nil"/>
              <w:bottom w:val="nil"/>
            </w:tcBorders>
            <w:vAlign w:val="center"/>
          </w:tcPr>
          <w:p w14:paraId="7E6AD59C" w14:textId="77777777" w:rsidR="00160530" w:rsidRDefault="00160530" w:rsidP="00160530">
            <w:pPr>
              <w:rPr>
                <w:b/>
                <w:bCs/>
                <w:color w:val="99CCFF"/>
                <w:sz w:val="144"/>
                <w:szCs w:val="144"/>
              </w:rPr>
            </w:pPr>
          </w:p>
        </w:tc>
      </w:tr>
      <w:tr w:rsidR="00160530" w14:paraId="5ADE34FC" w14:textId="77777777" w:rsidTr="00160530">
        <w:tblPrEx>
          <w:tblBorders>
            <w:insideH w:val="none" w:sz="0" w:space="0" w:color="auto"/>
          </w:tblBorders>
          <w:tblCellMar>
            <w:top w:w="57" w:type="dxa"/>
            <w:bottom w:w="57" w:type="dxa"/>
          </w:tblCellMar>
        </w:tblPrEx>
        <w:trPr>
          <w:trHeight w:val="340"/>
        </w:trPr>
        <w:tc>
          <w:tcPr>
            <w:tcW w:w="977" w:type="dxa"/>
            <w:tcBorders>
              <w:top w:val="nil"/>
              <w:bottom w:val="nil"/>
              <w:right w:val="nil"/>
            </w:tcBorders>
          </w:tcPr>
          <w:p w14:paraId="66D3820F" w14:textId="77777777" w:rsidR="00160530" w:rsidRDefault="00160530" w:rsidP="00160530">
            <w:pPr>
              <w:pStyle w:val="Popisektabulky"/>
            </w:pPr>
          </w:p>
        </w:tc>
        <w:tc>
          <w:tcPr>
            <w:tcW w:w="6100" w:type="dxa"/>
            <w:gridSpan w:val="8"/>
            <w:tcBorders>
              <w:top w:val="nil"/>
              <w:left w:val="nil"/>
              <w:bottom w:val="nil"/>
              <w:right w:val="nil"/>
            </w:tcBorders>
            <w:vAlign w:val="center"/>
          </w:tcPr>
          <w:p w14:paraId="5B315C81" w14:textId="77777777" w:rsidR="00160530" w:rsidRDefault="00160530" w:rsidP="00160530">
            <w:pPr>
              <w:pStyle w:val="dajtabulky12"/>
            </w:pPr>
            <w:r>
              <w:fldChar w:fldCharType="begin">
                <w:ffData>
                  <w:name w:val="Oddil"/>
                  <w:enabled/>
                  <w:calcOnExit w:val="0"/>
                  <w:textInput>
                    <w:default w:val="C - DOKUMENTACE OBJEKTŮ A ZAŘÍZENÍ"/>
                  </w:textInput>
                </w:ffData>
              </w:fldChar>
            </w:r>
            <w:bookmarkStart w:id="8" w:name="Oddil"/>
            <w:r>
              <w:instrText xml:space="preserve"> FORMTEXT </w:instrText>
            </w:r>
            <w:r>
              <w:fldChar w:fldCharType="separate"/>
            </w:r>
            <w:r>
              <w:t>C - DOKUMENTACE OBJEKTŮ A ZAŘÍZENÍ</w:t>
            </w:r>
            <w:r>
              <w:fldChar w:fldCharType="end"/>
            </w:r>
            <w:bookmarkEnd w:id="8"/>
          </w:p>
        </w:tc>
        <w:tc>
          <w:tcPr>
            <w:tcW w:w="900" w:type="dxa"/>
            <w:tcBorders>
              <w:top w:val="nil"/>
              <w:left w:val="nil"/>
              <w:bottom w:val="nil"/>
              <w:right w:val="nil"/>
            </w:tcBorders>
            <w:vAlign w:val="center"/>
          </w:tcPr>
          <w:p w14:paraId="0FB69FA7" w14:textId="77777777" w:rsidR="00160530" w:rsidRDefault="00160530" w:rsidP="00160530">
            <w:pPr>
              <w:pStyle w:val="Firma"/>
            </w:pPr>
          </w:p>
        </w:tc>
        <w:tc>
          <w:tcPr>
            <w:tcW w:w="1662" w:type="dxa"/>
            <w:gridSpan w:val="3"/>
            <w:vMerge/>
            <w:tcBorders>
              <w:top w:val="nil"/>
              <w:left w:val="nil"/>
              <w:bottom w:val="nil"/>
            </w:tcBorders>
            <w:vAlign w:val="center"/>
          </w:tcPr>
          <w:p w14:paraId="6C177486" w14:textId="77777777" w:rsidR="00160530" w:rsidRDefault="00160530" w:rsidP="00160530">
            <w:pPr>
              <w:rPr>
                <w:b/>
                <w:bCs/>
                <w:color w:val="99CCFF"/>
                <w:sz w:val="144"/>
                <w:szCs w:val="144"/>
              </w:rPr>
            </w:pPr>
          </w:p>
        </w:tc>
      </w:tr>
      <w:tr w:rsidR="00160530" w14:paraId="0C53D678" w14:textId="77777777" w:rsidTr="00160530">
        <w:tblPrEx>
          <w:tblBorders>
            <w:insideH w:val="none" w:sz="0" w:space="0" w:color="auto"/>
          </w:tblBorders>
          <w:tblCellMar>
            <w:top w:w="57" w:type="dxa"/>
            <w:bottom w:w="57" w:type="dxa"/>
          </w:tblCellMar>
        </w:tblPrEx>
        <w:trPr>
          <w:trHeight w:val="340"/>
        </w:trPr>
        <w:tc>
          <w:tcPr>
            <w:tcW w:w="977" w:type="dxa"/>
            <w:tcBorders>
              <w:top w:val="nil"/>
              <w:bottom w:val="nil"/>
              <w:right w:val="nil"/>
            </w:tcBorders>
          </w:tcPr>
          <w:p w14:paraId="19A38E93" w14:textId="77777777" w:rsidR="00160530" w:rsidRDefault="00160530" w:rsidP="00160530">
            <w:pPr>
              <w:pStyle w:val="Popisektabulky"/>
            </w:pPr>
          </w:p>
        </w:tc>
        <w:tc>
          <w:tcPr>
            <w:tcW w:w="6100" w:type="dxa"/>
            <w:gridSpan w:val="8"/>
            <w:tcBorders>
              <w:top w:val="nil"/>
              <w:left w:val="nil"/>
              <w:bottom w:val="nil"/>
              <w:right w:val="nil"/>
            </w:tcBorders>
            <w:vAlign w:val="center"/>
          </w:tcPr>
          <w:p w14:paraId="32A16DE0" w14:textId="77777777" w:rsidR="00160530" w:rsidRDefault="00160530" w:rsidP="00160530">
            <w:pPr>
              <w:pStyle w:val="dajtabulky12"/>
            </w:pPr>
            <w:r>
              <w:fldChar w:fldCharType="begin">
                <w:ffData>
                  <w:name w:val=""/>
                  <w:enabled/>
                  <w:calcOnExit w:val="0"/>
                  <w:textInput>
                    <w:default w:val="C.1 - STAVEBNÍ ČÁST"/>
                  </w:textInput>
                </w:ffData>
              </w:fldChar>
            </w:r>
            <w:r>
              <w:instrText xml:space="preserve"> FORMTEXT </w:instrText>
            </w:r>
            <w:r>
              <w:fldChar w:fldCharType="separate"/>
            </w:r>
            <w:r>
              <w:t>C.1 - STAVEBNÍ ČÁST</w:t>
            </w:r>
            <w:r>
              <w:fldChar w:fldCharType="end"/>
            </w:r>
          </w:p>
        </w:tc>
        <w:tc>
          <w:tcPr>
            <w:tcW w:w="900" w:type="dxa"/>
            <w:tcBorders>
              <w:top w:val="nil"/>
              <w:left w:val="nil"/>
              <w:bottom w:val="nil"/>
              <w:right w:val="nil"/>
            </w:tcBorders>
            <w:vAlign w:val="center"/>
          </w:tcPr>
          <w:p w14:paraId="7601075C" w14:textId="77777777" w:rsidR="00160530" w:rsidRDefault="00160530" w:rsidP="00160530">
            <w:pPr>
              <w:pStyle w:val="Firma"/>
            </w:pPr>
          </w:p>
        </w:tc>
        <w:tc>
          <w:tcPr>
            <w:tcW w:w="1662" w:type="dxa"/>
            <w:gridSpan w:val="3"/>
            <w:vMerge/>
            <w:tcBorders>
              <w:top w:val="nil"/>
              <w:left w:val="nil"/>
              <w:bottom w:val="nil"/>
            </w:tcBorders>
            <w:vAlign w:val="center"/>
          </w:tcPr>
          <w:p w14:paraId="20843E39" w14:textId="77777777" w:rsidR="00160530" w:rsidRDefault="00160530" w:rsidP="00160530">
            <w:pPr>
              <w:rPr>
                <w:b/>
                <w:bCs/>
                <w:color w:val="99CCFF"/>
                <w:sz w:val="144"/>
                <w:szCs w:val="144"/>
              </w:rPr>
            </w:pPr>
          </w:p>
        </w:tc>
      </w:tr>
      <w:tr w:rsidR="00160530" w14:paraId="1364DDB1" w14:textId="77777777" w:rsidTr="00160530">
        <w:tblPrEx>
          <w:tblBorders>
            <w:insideH w:val="none" w:sz="0" w:space="0" w:color="auto"/>
          </w:tblBorders>
          <w:tblCellMar>
            <w:top w:w="57" w:type="dxa"/>
            <w:bottom w:w="57" w:type="dxa"/>
          </w:tblCellMar>
        </w:tblPrEx>
        <w:trPr>
          <w:trHeight w:val="340"/>
        </w:trPr>
        <w:tc>
          <w:tcPr>
            <w:tcW w:w="977" w:type="dxa"/>
            <w:tcBorders>
              <w:top w:val="nil"/>
              <w:bottom w:val="nil"/>
              <w:right w:val="nil"/>
            </w:tcBorders>
          </w:tcPr>
          <w:p w14:paraId="07577132" w14:textId="77777777" w:rsidR="00160530" w:rsidRDefault="00160530" w:rsidP="00160530">
            <w:pPr>
              <w:pStyle w:val="Popisektabulky"/>
            </w:pPr>
          </w:p>
        </w:tc>
        <w:tc>
          <w:tcPr>
            <w:tcW w:w="6100" w:type="dxa"/>
            <w:gridSpan w:val="8"/>
            <w:tcBorders>
              <w:top w:val="nil"/>
              <w:left w:val="nil"/>
              <w:bottom w:val="nil"/>
              <w:right w:val="nil"/>
            </w:tcBorders>
            <w:vAlign w:val="center"/>
          </w:tcPr>
          <w:p w14:paraId="409E3619" w14:textId="3C9C1757" w:rsidR="00160530" w:rsidRDefault="00AE2965" w:rsidP="00160530">
            <w:pPr>
              <w:pStyle w:val="dajtabulky12"/>
            </w:pPr>
            <w:r>
              <w:t>C.1.2 - SO 102</w:t>
            </w:r>
            <w:r w:rsidR="00FD4E46">
              <w:t>.1</w:t>
            </w:r>
            <w:r>
              <w:t xml:space="preserve"> - </w:t>
            </w:r>
            <w:r w:rsidR="00FD4E46" w:rsidRPr="00FD4E46">
              <w:t>OPRAVA POZEMNÍ KOMUNIKACE – UL. POŠTOVNÍ, ETAPA 2</w:t>
            </w:r>
          </w:p>
        </w:tc>
        <w:tc>
          <w:tcPr>
            <w:tcW w:w="900" w:type="dxa"/>
            <w:tcBorders>
              <w:top w:val="nil"/>
              <w:left w:val="nil"/>
              <w:bottom w:val="nil"/>
              <w:right w:val="nil"/>
            </w:tcBorders>
            <w:vAlign w:val="center"/>
          </w:tcPr>
          <w:p w14:paraId="108E39FF" w14:textId="77777777" w:rsidR="00160530" w:rsidRDefault="00160530" w:rsidP="00160530">
            <w:pPr>
              <w:pStyle w:val="Firma"/>
            </w:pPr>
          </w:p>
        </w:tc>
        <w:tc>
          <w:tcPr>
            <w:tcW w:w="1662" w:type="dxa"/>
            <w:gridSpan w:val="3"/>
            <w:vMerge/>
            <w:tcBorders>
              <w:top w:val="nil"/>
              <w:left w:val="nil"/>
              <w:bottom w:val="nil"/>
            </w:tcBorders>
            <w:vAlign w:val="center"/>
          </w:tcPr>
          <w:p w14:paraId="3B53A81B" w14:textId="77777777" w:rsidR="00160530" w:rsidRDefault="00160530" w:rsidP="00160530">
            <w:pPr>
              <w:rPr>
                <w:b/>
                <w:bCs/>
                <w:color w:val="99CCFF"/>
                <w:sz w:val="144"/>
                <w:szCs w:val="144"/>
              </w:rPr>
            </w:pPr>
          </w:p>
        </w:tc>
      </w:tr>
      <w:tr w:rsidR="00160530" w14:paraId="601034C3" w14:textId="77777777" w:rsidTr="00160530">
        <w:tblPrEx>
          <w:tblBorders>
            <w:insideH w:val="none" w:sz="0" w:space="0" w:color="auto"/>
          </w:tblBorders>
          <w:tblCellMar>
            <w:top w:w="57" w:type="dxa"/>
            <w:bottom w:w="57" w:type="dxa"/>
          </w:tblCellMar>
        </w:tblPrEx>
        <w:trPr>
          <w:trHeight w:val="340"/>
        </w:trPr>
        <w:tc>
          <w:tcPr>
            <w:tcW w:w="977" w:type="dxa"/>
            <w:tcBorders>
              <w:top w:val="nil"/>
              <w:bottom w:val="nil"/>
              <w:right w:val="nil"/>
            </w:tcBorders>
          </w:tcPr>
          <w:p w14:paraId="1F998686" w14:textId="77777777" w:rsidR="00160530" w:rsidRDefault="00160530" w:rsidP="00160530">
            <w:pPr>
              <w:pStyle w:val="Popisektabulky"/>
            </w:pPr>
          </w:p>
        </w:tc>
        <w:tc>
          <w:tcPr>
            <w:tcW w:w="6100" w:type="dxa"/>
            <w:gridSpan w:val="8"/>
            <w:tcBorders>
              <w:top w:val="nil"/>
              <w:left w:val="nil"/>
              <w:bottom w:val="nil"/>
              <w:right w:val="nil"/>
            </w:tcBorders>
            <w:vAlign w:val="center"/>
          </w:tcPr>
          <w:p w14:paraId="5FCA977F" w14:textId="77777777" w:rsidR="00160530" w:rsidRDefault="00160530" w:rsidP="00160530">
            <w:pPr>
              <w:pStyle w:val="dajtabulky12"/>
            </w:pPr>
          </w:p>
        </w:tc>
        <w:tc>
          <w:tcPr>
            <w:tcW w:w="900" w:type="dxa"/>
            <w:tcBorders>
              <w:top w:val="nil"/>
              <w:left w:val="nil"/>
              <w:bottom w:val="nil"/>
              <w:right w:val="nil"/>
            </w:tcBorders>
            <w:vAlign w:val="center"/>
          </w:tcPr>
          <w:p w14:paraId="7A22D4A6" w14:textId="77777777" w:rsidR="00160530" w:rsidRDefault="00160530" w:rsidP="00160530">
            <w:pPr>
              <w:pStyle w:val="Firma"/>
            </w:pPr>
          </w:p>
        </w:tc>
        <w:tc>
          <w:tcPr>
            <w:tcW w:w="1662" w:type="dxa"/>
            <w:gridSpan w:val="3"/>
            <w:vMerge/>
            <w:tcBorders>
              <w:top w:val="nil"/>
              <w:left w:val="nil"/>
              <w:bottom w:val="nil"/>
            </w:tcBorders>
            <w:vAlign w:val="center"/>
          </w:tcPr>
          <w:p w14:paraId="2544EBA1" w14:textId="77777777" w:rsidR="00160530" w:rsidRDefault="00160530" w:rsidP="00160530">
            <w:pPr>
              <w:rPr>
                <w:b/>
                <w:bCs/>
                <w:color w:val="99CCFF"/>
                <w:sz w:val="144"/>
                <w:szCs w:val="144"/>
              </w:rPr>
            </w:pPr>
          </w:p>
        </w:tc>
      </w:tr>
      <w:tr w:rsidR="00160530" w14:paraId="33837C35" w14:textId="77777777" w:rsidTr="00160530">
        <w:tblPrEx>
          <w:tblBorders>
            <w:insideH w:val="none" w:sz="0" w:space="0" w:color="auto"/>
          </w:tblBorders>
          <w:tblCellMar>
            <w:top w:w="57" w:type="dxa"/>
            <w:bottom w:w="57" w:type="dxa"/>
          </w:tblCellMar>
        </w:tblPrEx>
        <w:trPr>
          <w:trHeight w:val="340"/>
        </w:trPr>
        <w:tc>
          <w:tcPr>
            <w:tcW w:w="977" w:type="dxa"/>
            <w:tcBorders>
              <w:top w:val="nil"/>
              <w:bottom w:val="single" w:sz="12" w:space="0" w:color="auto"/>
              <w:right w:val="nil"/>
            </w:tcBorders>
          </w:tcPr>
          <w:p w14:paraId="68C4FC4C" w14:textId="77777777" w:rsidR="00160530" w:rsidRDefault="00160530" w:rsidP="00160530">
            <w:pPr>
              <w:pStyle w:val="Popisektabulky"/>
            </w:pPr>
          </w:p>
        </w:tc>
        <w:tc>
          <w:tcPr>
            <w:tcW w:w="6100" w:type="dxa"/>
            <w:gridSpan w:val="8"/>
            <w:tcBorders>
              <w:top w:val="nil"/>
              <w:left w:val="nil"/>
              <w:bottom w:val="single" w:sz="12" w:space="0" w:color="auto"/>
              <w:right w:val="nil"/>
            </w:tcBorders>
            <w:vAlign w:val="center"/>
          </w:tcPr>
          <w:p w14:paraId="680FD92E" w14:textId="77777777" w:rsidR="00160530" w:rsidRDefault="00160530" w:rsidP="00160530">
            <w:pPr>
              <w:pStyle w:val="dajtabulky12"/>
            </w:pPr>
          </w:p>
        </w:tc>
        <w:tc>
          <w:tcPr>
            <w:tcW w:w="2562" w:type="dxa"/>
            <w:gridSpan w:val="4"/>
            <w:tcBorders>
              <w:top w:val="nil"/>
              <w:left w:val="nil"/>
              <w:bottom w:val="single" w:sz="12" w:space="0" w:color="auto"/>
            </w:tcBorders>
            <w:vAlign w:val="center"/>
          </w:tcPr>
          <w:p w14:paraId="430BB74A" w14:textId="77777777" w:rsidR="00160530" w:rsidRDefault="00160530" w:rsidP="00160530">
            <w:pPr>
              <w:pStyle w:val="dajtabulky"/>
              <w:jc w:val="right"/>
            </w:pPr>
            <w:r>
              <w:t>Souprava</w:t>
            </w:r>
          </w:p>
        </w:tc>
      </w:tr>
      <w:tr w:rsidR="00160530" w14:paraId="79C20AB0" w14:textId="77777777" w:rsidTr="00160530">
        <w:tblPrEx>
          <w:tblBorders>
            <w:insideH w:val="none" w:sz="0" w:space="0" w:color="auto"/>
          </w:tblBorders>
          <w:tblCellMar>
            <w:top w:w="57" w:type="dxa"/>
            <w:bottom w:w="57" w:type="dxa"/>
          </w:tblCellMar>
        </w:tblPrEx>
        <w:trPr>
          <w:trHeight w:hRule="exact" w:val="281"/>
        </w:trPr>
        <w:tc>
          <w:tcPr>
            <w:tcW w:w="977" w:type="dxa"/>
            <w:tcBorders>
              <w:top w:val="single" w:sz="12" w:space="0" w:color="auto"/>
              <w:bottom w:val="nil"/>
              <w:right w:val="nil"/>
            </w:tcBorders>
            <w:shd w:val="clear" w:color="auto" w:fill="E0E0E0"/>
            <w:vAlign w:val="center"/>
          </w:tcPr>
          <w:p w14:paraId="5640CD6D" w14:textId="77777777" w:rsidR="00160530" w:rsidRDefault="00160530" w:rsidP="00160530">
            <w:pPr>
              <w:pStyle w:val="Popisektabulky"/>
            </w:pPr>
            <w:r>
              <w:t>Příloha</w:t>
            </w:r>
          </w:p>
        </w:tc>
        <w:tc>
          <w:tcPr>
            <w:tcW w:w="6100" w:type="dxa"/>
            <w:gridSpan w:val="8"/>
            <w:tcBorders>
              <w:top w:val="single" w:sz="12" w:space="0" w:color="auto"/>
              <w:left w:val="nil"/>
              <w:bottom w:val="nil"/>
              <w:right w:val="single" w:sz="12" w:space="0" w:color="auto"/>
            </w:tcBorders>
            <w:shd w:val="clear" w:color="auto" w:fill="E0E0E0"/>
            <w:vAlign w:val="center"/>
          </w:tcPr>
          <w:p w14:paraId="0F15B614" w14:textId="77777777" w:rsidR="00160530" w:rsidRDefault="00160530" w:rsidP="00160530"/>
        </w:tc>
        <w:tc>
          <w:tcPr>
            <w:tcW w:w="1973" w:type="dxa"/>
            <w:gridSpan w:val="3"/>
            <w:tcBorders>
              <w:top w:val="single" w:sz="12" w:space="0" w:color="auto"/>
              <w:left w:val="single" w:sz="12" w:space="0" w:color="auto"/>
              <w:bottom w:val="nil"/>
              <w:right w:val="single" w:sz="2" w:space="0" w:color="auto"/>
            </w:tcBorders>
            <w:shd w:val="clear" w:color="auto" w:fill="E0E0E0"/>
            <w:vAlign w:val="center"/>
          </w:tcPr>
          <w:p w14:paraId="4EF6CAD2" w14:textId="77777777" w:rsidR="00160530" w:rsidRDefault="00160530" w:rsidP="00160530">
            <w:pPr>
              <w:pStyle w:val="Popisektabulky"/>
            </w:pPr>
            <w:r>
              <w:t>Číslo přílohy</w:t>
            </w:r>
          </w:p>
        </w:tc>
        <w:tc>
          <w:tcPr>
            <w:tcW w:w="589" w:type="dxa"/>
            <w:tcBorders>
              <w:top w:val="single" w:sz="12" w:space="0" w:color="auto"/>
              <w:left w:val="single" w:sz="2" w:space="0" w:color="auto"/>
              <w:bottom w:val="nil"/>
            </w:tcBorders>
            <w:shd w:val="clear" w:color="auto" w:fill="E0E0E0"/>
            <w:vAlign w:val="center"/>
          </w:tcPr>
          <w:p w14:paraId="6CCFC4E9" w14:textId="77777777" w:rsidR="00160530" w:rsidRDefault="00160530" w:rsidP="00160530">
            <w:pPr>
              <w:pStyle w:val="Popisektabulky"/>
            </w:pPr>
            <w:r>
              <w:t>Revize</w:t>
            </w:r>
          </w:p>
        </w:tc>
      </w:tr>
      <w:tr w:rsidR="00160530" w14:paraId="32519102" w14:textId="77777777" w:rsidTr="00160530">
        <w:tblPrEx>
          <w:tblBorders>
            <w:insideH w:val="none" w:sz="0" w:space="0" w:color="auto"/>
          </w:tblBorders>
          <w:tblCellMar>
            <w:top w:w="57" w:type="dxa"/>
            <w:bottom w:w="57" w:type="dxa"/>
          </w:tblCellMar>
        </w:tblPrEx>
        <w:trPr>
          <w:trHeight w:val="567"/>
        </w:trPr>
        <w:tc>
          <w:tcPr>
            <w:tcW w:w="977" w:type="dxa"/>
            <w:tcBorders>
              <w:top w:val="nil"/>
              <w:bottom w:val="single" w:sz="12" w:space="0" w:color="auto"/>
              <w:right w:val="nil"/>
            </w:tcBorders>
            <w:shd w:val="clear" w:color="auto" w:fill="E0E0E0"/>
          </w:tcPr>
          <w:p w14:paraId="2420FF72" w14:textId="77777777" w:rsidR="00160530" w:rsidRDefault="00160530" w:rsidP="00160530">
            <w:pPr>
              <w:pStyle w:val="Popisektabulky"/>
            </w:pPr>
          </w:p>
        </w:tc>
        <w:bookmarkStart w:id="9" w:name="Priloha"/>
        <w:tc>
          <w:tcPr>
            <w:tcW w:w="6100" w:type="dxa"/>
            <w:gridSpan w:val="8"/>
            <w:tcBorders>
              <w:top w:val="nil"/>
              <w:left w:val="nil"/>
              <w:bottom w:val="single" w:sz="12" w:space="0" w:color="auto"/>
              <w:right w:val="single" w:sz="12" w:space="0" w:color="auto"/>
            </w:tcBorders>
            <w:shd w:val="clear" w:color="auto" w:fill="E0E0E0"/>
            <w:vAlign w:val="center"/>
          </w:tcPr>
          <w:p w14:paraId="20F4757C" w14:textId="1497C86A" w:rsidR="00160530" w:rsidRDefault="00160530" w:rsidP="00160530">
            <w:pPr>
              <w:pStyle w:val="dajtabulky12"/>
            </w:pPr>
            <w:r>
              <w:fldChar w:fldCharType="begin">
                <w:ffData>
                  <w:name w:val="Priloha"/>
                  <w:enabled/>
                  <w:calcOnExit w:val="0"/>
                  <w:textInput>
                    <w:default w:val="TECHNICKÁ ZPRÁVA"/>
                  </w:textInput>
                </w:ffData>
              </w:fldChar>
            </w:r>
            <w:r>
              <w:instrText xml:space="preserve"> FORMTEXT </w:instrText>
            </w:r>
            <w:r>
              <w:fldChar w:fldCharType="separate"/>
            </w:r>
            <w:r>
              <w:t>TECHNICKÁ ZPRÁVA</w:t>
            </w:r>
            <w:r>
              <w:fldChar w:fldCharType="end"/>
            </w:r>
            <w:bookmarkEnd w:id="9"/>
          </w:p>
        </w:tc>
        <w:tc>
          <w:tcPr>
            <w:tcW w:w="1973" w:type="dxa"/>
            <w:gridSpan w:val="3"/>
            <w:tcBorders>
              <w:top w:val="nil"/>
              <w:left w:val="single" w:sz="12" w:space="0" w:color="auto"/>
              <w:bottom w:val="single" w:sz="12" w:space="0" w:color="auto"/>
              <w:right w:val="single" w:sz="2" w:space="0" w:color="auto"/>
            </w:tcBorders>
            <w:shd w:val="clear" w:color="auto" w:fill="E0E0E0"/>
            <w:vAlign w:val="center"/>
          </w:tcPr>
          <w:p w14:paraId="5D4BCAF2" w14:textId="0362A3B0" w:rsidR="00160530" w:rsidRDefault="00FD4E46" w:rsidP="00160530">
            <w:pPr>
              <w:pStyle w:val="dajtabulky14"/>
            </w:pPr>
            <w:r>
              <w:fldChar w:fldCharType="begin">
                <w:ffData>
                  <w:name w:val="Cislo_prilohy"/>
                  <w:enabled/>
                  <w:calcOnExit w:val="0"/>
                  <w:textInput>
                    <w:default w:val="C.1.2.1.1"/>
                  </w:textInput>
                </w:ffData>
              </w:fldChar>
            </w:r>
            <w:bookmarkStart w:id="10" w:name="Cislo_prilohy"/>
            <w:r>
              <w:instrText xml:space="preserve"> FORMTEXT </w:instrText>
            </w:r>
            <w:r>
              <w:fldChar w:fldCharType="separate"/>
            </w:r>
            <w:r>
              <w:rPr>
                <w:noProof/>
              </w:rPr>
              <w:t>C.1.2.1.1</w:t>
            </w:r>
            <w:r>
              <w:fldChar w:fldCharType="end"/>
            </w:r>
            <w:bookmarkEnd w:id="10"/>
          </w:p>
        </w:tc>
        <w:bookmarkStart w:id="11" w:name="Revize"/>
        <w:tc>
          <w:tcPr>
            <w:tcW w:w="589" w:type="dxa"/>
            <w:tcBorders>
              <w:top w:val="nil"/>
              <w:left w:val="single" w:sz="2" w:space="0" w:color="auto"/>
              <w:bottom w:val="single" w:sz="12" w:space="0" w:color="auto"/>
            </w:tcBorders>
            <w:shd w:val="clear" w:color="auto" w:fill="E0E0E0"/>
            <w:vAlign w:val="center"/>
          </w:tcPr>
          <w:p w14:paraId="3FB588E5" w14:textId="77777777" w:rsidR="00160530" w:rsidRDefault="00160530" w:rsidP="00160530">
            <w:pPr>
              <w:pStyle w:val="dajtabulky14"/>
            </w:pPr>
            <w:r>
              <w:fldChar w:fldCharType="begin">
                <w:ffData>
                  <w:name w:val="Revize"/>
                  <w:enabled/>
                  <w:calcOnExit w:val="0"/>
                  <w:textInput>
                    <w:default w:val="0"/>
                  </w:textInput>
                </w:ffData>
              </w:fldChar>
            </w:r>
            <w:r>
              <w:instrText xml:space="preserve"> FORMTEXT </w:instrText>
            </w:r>
            <w:r>
              <w:fldChar w:fldCharType="separate"/>
            </w:r>
            <w:r>
              <w:t>0</w:t>
            </w:r>
            <w:r>
              <w:fldChar w:fldCharType="end"/>
            </w:r>
            <w:bookmarkEnd w:id="11"/>
          </w:p>
        </w:tc>
      </w:tr>
    </w:tbl>
    <w:p w14:paraId="7E34CF11" w14:textId="77777777" w:rsidR="00AB5A7C" w:rsidRDefault="00AB5A7C" w:rsidP="008922DA">
      <w:pPr>
        <w:sectPr w:rsidR="00AB5A7C" w:rsidSect="00633FC3">
          <w:type w:val="continuous"/>
          <w:pgSz w:w="11906" w:h="16838" w:code="9"/>
          <w:pgMar w:top="1418" w:right="1134" w:bottom="567" w:left="1418" w:header="709" w:footer="709" w:gutter="0"/>
          <w:cols w:space="708"/>
          <w:vAlign w:val="bottom"/>
          <w:docGrid w:linePitch="360"/>
        </w:sectPr>
      </w:pPr>
    </w:p>
    <w:bookmarkStart w:id="12" w:name="_Hlk506547901"/>
    <w:p w14:paraId="4AF8BB1B" w14:textId="75DB6FC3" w:rsidR="009A75B8" w:rsidRPr="009A75B8" w:rsidRDefault="00853E84">
      <w:pPr>
        <w:pStyle w:val="Obsah1"/>
        <w:rPr>
          <w:rFonts w:asciiTheme="minorHAnsi" w:eastAsiaTheme="minorEastAsia" w:hAnsiTheme="minorHAnsi" w:cstheme="minorBidi"/>
          <w:b w:val="0"/>
          <w:bCs w:val="0"/>
          <w:noProof/>
          <w:color w:val="auto"/>
          <w:sz w:val="22"/>
          <w:szCs w:val="22"/>
        </w:rPr>
      </w:pPr>
      <w:r w:rsidRPr="009A75B8">
        <w:rPr>
          <w:color w:val="006699"/>
          <w:sz w:val="18"/>
          <w14:textFill>
            <w14:solidFill>
              <w14:srgbClr w14:val="006699">
                <w14:lumMod w14:val="65000"/>
                <w14:lumOff w14:val="35000"/>
              </w14:srgbClr>
            </w14:solidFill>
          </w14:textFill>
        </w:rPr>
        <w:lastRenderedPageBreak/>
        <w:fldChar w:fldCharType="begin"/>
      </w:r>
      <w:r w:rsidRPr="009A75B8">
        <w:rPr>
          <w:sz w:val="18"/>
        </w:rPr>
        <w:instrText xml:space="preserve"> TOC \o "1-3" \h \z \u </w:instrText>
      </w:r>
      <w:r w:rsidRPr="009A75B8">
        <w:rPr>
          <w:color w:val="006699"/>
          <w:sz w:val="18"/>
          <w14:textFill>
            <w14:solidFill>
              <w14:srgbClr w14:val="006699">
                <w14:lumMod w14:val="65000"/>
                <w14:lumOff w14:val="35000"/>
              </w14:srgbClr>
            </w14:solidFill>
          </w14:textFill>
        </w:rPr>
        <w:fldChar w:fldCharType="separate"/>
      </w:r>
      <w:hyperlink w:anchor="_Toc46901627" w:history="1">
        <w:r w:rsidR="009A75B8" w:rsidRPr="009A75B8">
          <w:rPr>
            <w:rStyle w:val="Hypertextovodkaz"/>
            <w:noProof/>
            <w14:scene3d>
              <w14:camera w14:prst="orthographicFront"/>
              <w14:lightRig w14:rig="threePt" w14:dir="t">
                <w14:rot w14:lat="0" w14:lon="0" w14:rev="0"/>
              </w14:lightRig>
            </w14:scene3d>
          </w:rPr>
          <w:t>1.</w:t>
        </w:r>
        <w:r w:rsidR="009A75B8" w:rsidRPr="009A75B8">
          <w:rPr>
            <w:rFonts w:asciiTheme="minorHAnsi" w:eastAsiaTheme="minorEastAsia" w:hAnsiTheme="minorHAnsi" w:cstheme="minorBidi"/>
            <w:b w:val="0"/>
            <w:bCs w:val="0"/>
            <w:noProof/>
            <w:color w:val="auto"/>
            <w:sz w:val="22"/>
            <w:szCs w:val="22"/>
          </w:rPr>
          <w:tab/>
        </w:r>
        <w:r w:rsidR="009A75B8" w:rsidRPr="009A75B8">
          <w:rPr>
            <w:rStyle w:val="Hypertextovodkaz"/>
            <w:noProof/>
          </w:rPr>
          <w:t>Identifikační údaje</w:t>
        </w:r>
        <w:r w:rsidR="009A75B8" w:rsidRPr="009A75B8">
          <w:rPr>
            <w:noProof/>
            <w:webHidden/>
          </w:rPr>
          <w:tab/>
        </w:r>
        <w:r w:rsidR="009A75B8" w:rsidRPr="009A75B8">
          <w:rPr>
            <w:noProof/>
            <w:webHidden/>
          </w:rPr>
          <w:fldChar w:fldCharType="begin"/>
        </w:r>
        <w:r w:rsidR="009A75B8" w:rsidRPr="009A75B8">
          <w:rPr>
            <w:noProof/>
            <w:webHidden/>
          </w:rPr>
          <w:instrText xml:space="preserve"> PAGEREF _Toc46901627 \h </w:instrText>
        </w:r>
        <w:r w:rsidR="009A75B8" w:rsidRPr="009A75B8">
          <w:rPr>
            <w:noProof/>
            <w:webHidden/>
          </w:rPr>
        </w:r>
        <w:r w:rsidR="009A75B8" w:rsidRPr="009A75B8">
          <w:rPr>
            <w:noProof/>
            <w:webHidden/>
          </w:rPr>
          <w:fldChar w:fldCharType="separate"/>
        </w:r>
        <w:r w:rsidR="00AB690B">
          <w:rPr>
            <w:noProof/>
            <w:webHidden/>
          </w:rPr>
          <w:t>3</w:t>
        </w:r>
        <w:r w:rsidR="009A75B8" w:rsidRPr="009A75B8">
          <w:rPr>
            <w:noProof/>
            <w:webHidden/>
          </w:rPr>
          <w:fldChar w:fldCharType="end"/>
        </w:r>
      </w:hyperlink>
    </w:p>
    <w:p w14:paraId="432EE56F" w14:textId="31FA917A" w:rsidR="009A75B8" w:rsidRPr="009A75B8" w:rsidRDefault="00AB690B">
      <w:pPr>
        <w:pStyle w:val="Obsah2"/>
        <w:rPr>
          <w:rFonts w:asciiTheme="minorHAnsi" w:eastAsiaTheme="minorEastAsia" w:hAnsiTheme="minorHAnsi" w:cstheme="minorBidi"/>
          <w:sz w:val="22"/>
          <w:szCs w:val="22"/>
        </w:rPr>
      </w:pPr>
      <w:hyperlink w:anchor="_Toc46901628" w:history="1">
        <w:r w:rsidR="009A75B8" w:rsidRPr="009A75B8">
          <w:rPr>
            <w:rStyle w:val="Hypertextovodkaz"/>
          </w:rPr>
          <w:t>a)</w:t>
        </w:r>
        <w:r w:rsidR="009A75B8" w:rsidRPr="009A75B8">
          <w:rPr>
            <w:rFonts w:asciiTheme="minorHAnsi" w:eastAsiaTheme="minorEastAsia" w:hAnsiTheme="minorHAnsi" w:cstheme="minorBidi"/>
            <w:sz w:val="22"/>
            <w:szCs w:val="22"/>
          </w:rPr>
          <w:tab/>
        </w:r>
        <w:r w:rsidR="009A75B8" w:rsidRPr="009A75B8">
          <w:rPr>
            <w:rStyle w:val="Hypertextovodkaz"/>
          </w:rPr>
          <w:t>Identifikační údaje objektu</w:t>
        </w:r>
        <w:r w:rsidR="009A75B8" w:rsidRPr="009A75B8">
          <w:rPr>
            <w:webHidden/>
          </w:rPr>
          <w:tab/>
        </w:r>
        <w:r w:rsidR="009A75B8" w:rsidRPr="009A75B8">
          <w:rPr>
            <w:webHidden/>
          </w:rPr>
          <w:fldChar w:fldCharType="begin"/>
        </w:r>
        <w:r w:rsidR="009A75B8" w:rsidRPr="009A75B8">
          <w:rPr>
            <w:webHidden/>
          </w:rPr>
          <w:instrText xml:space="preserve"> PAGEREF _Toc46901628 \h </w:instrText>
        </w:r>
        <w:r w:rsidR="009A75B8" w:rsidRPr="009A75B8">
          <w:rPr>
            <w:webHidden/>
          </w:rPr>
        </w:r>
        <w:r w:rsidR="009A75B8" w:rsidRPr="009A75B8">
          <w:rPr>
            <w:webHidden/>
          </w:rPr>
          <w:fldChar w:fldCharType="separate"/>
        </w:r>
        <w:r>
          <w:rPr>
            <w:webHidden/>
          </w:rPr>
          <w:t>3</w:t>
        </w:r>
        <w:r w:rsidR="009A75B8" w:rsidRPr="009A75B8">
          <w:rPr>
            <w:webHidden/>
          </w:rPr>
          <w:fldChar w:fldCharType="end"/>
        </w:r>
      </w:hyperlink>
    </w:p>
    <w:p w14:paraId="79249901" w14:textId="3F90885C" w:rsidR="009A75B8" w:rsidRPr="009A75B8" w:rsidRDefault="00AB690B">
      <w:pPr>
        <w:pStyle w:val="Obsah2"/>
        <w:rPr>
          <w:rFonts w:asciiTheme="minorHAnsi" w:eastAsiaTheme="minorEastAsia" w:hAnsiTheme="minorHAnsi" w:cstheme="minorBidi"/>
          <w:sz w:val="22"/>
          <w:szCs w:val="22"/>
        </w:rPr>
      </w:pPr>
      <w:hyperlink w:anchor="_Toc46901629" w:history="1">
        <w:r w:rsidR="009A75B8" w:rsidRPr="009A75B8">
          <w:rPr>
            <w:rStyle w:val="Hypertextovodkaz"/>
          </w:rPr>
          <w:t>a)</w:t>
        </w:r>
        <w:r w:rsidR="009A75B8" w:rsidRPr="009A75B8">
          <w:rPr>
            <w:rFonts w:asciiTheme="minorHAnsi" w:eastAsiaTheme="minorEastAsia" w:hAnsiTheme="minorHAnsi" w:cstheme="minorBidi"/>
            <w:sz w:val="22"/>
            <w:szCs w:val="22"/>
          </w:rPr>
          <w:tab/>
        </w:r>
        <w:r w:rsidR="009A75B8" w:rsidRPr="009A75B8">
          <w:rPr>
            <w:rStyle w:val="Hypertextovodkaz"/>
          </w:rPr>
          <w:t>Budoucí vlastník (správce)</w:t>
        </w:r>
        <w:r w:rsidR="009A75B8" w:rsidRPr="009A75B8">
          <w:rPr>
            <w:webHidden/>
          </w:rPr>
          <w:tab/>
        </w:r>
        <w:r w:rsidR="009A75B8" w:rsidRPr="009A75B8">
          <w:rPr>
            <w:webHidden/>
          </w:rPr>
          <w:fldChar w:fldCharType="begin"/>
        </w:r>
        <w:r w:rsidR="009A75B8" w:rsidRPr="009A75B8">
          <w:rPr>
            <w:webHidden/>
          </w:rPr>
          <w:instrText xml:space="preserve"> PAGEREF _Toc46901629 \h </w:instrText>
        </w:r>
        <w:r w:rsidR="009A75B8" w:rsidRPr="009A75B8">
          <w:rPr>
            <w:webHidden/>
          </w:rPr>
        </w:r>
        <w:r w:rsidR="009A75B8" w:rsidRPr="009A75B8">
          <w:rPr>
            <w:webHidden/>
          </w:rPr>
          <w:fldChar w:fldCharType="separate"/>
        </w:r>
        <w:r>
          <w:rPr>
            <w:webHidden/>
          </w:rPr>
          <w:t>3</w:t>
        </w:r>
        <w:r w:rsidR="009A75B8" w:rsidRPr="009A75B8">
          <w:rPr>
            <w:webHidden/>
          </w:rPr>
          <w:fldChar w:fldCharType="end"/>
        </w:r>
      </w:hyperlink>
    </w:p>
    <w:p w14:paraId="0C0EB8B9" w14:textId="16650C54" w:rsidR="009A75B8" w:rsidRPr="009A75B8" w:rsidRDefault="00AB690B">
      <w:pPr>
        <w:pStyle w:val="Obsah2"/>
        <w:rPr>
          <w:rFonts w:asciiTheme="minorHAnsi" w:eastAsiaTheme="minorEastAsia" w:hAnsiTheme="minorHAnsi" w:cstheme="minorBidi"/>
          <w:sz w:val="22"/>
          <w:szCs w:val="22"/>
        </w:rPr>
      </w:pPr>
      <w:hyperlink w:anchor="_Toc46901630" w:history="1">
        <w:r w:rsidR="009A75B8" w:rsidRPr="009A75B8">
          <w:rPr>
            <w:rStyle w:val="Hypertextovodkaz"/>
          </w:rPr>
          <w:t>b)</w:t>
        </w:r>
        <w:r w:rsidR="009A75B8" w:rsidRPr="009A75B8">
          <w:rPr>
            <w:rFonts w:asciiTheme="minorHAnsi" w:eastAsiaTheme="minorEastAsia" w:hAnsiTheme="minorHAnsi" w:cstheme="minorBidi"/>
            <w:sz w:val="22"/>
            <w:szCs w:val="22"/>
          </w:rPr>
          <w:tab/>
        </w:r>
        <w:r w:rsidR="009A75B8" w:rsidRPr="009A75B8">
          <w:rPr>
            <w:rStyle w:val="Hypertextovodkaz"/>
          </w:rPr>
          <w:t>Projektant nebo zhotovitel projektové dokumentace</w:t>
        </w:r>
        <w:r w:rsidR="009A75B8" w:rsidRPr="009A75B8">
          <w:rPr>
            <w:webHidden/>
          </w:rPr>
          <w:tab/>
        </w:r>
        <w:r w:rsidR="009A75B8" w:rsidRPr="009A75B8">
          <w:rPr>
            <w:webHidden/>
          </w:rPr>
          <w:fldChar w:fldCharType="begin"/>
        </w:r>
        <w:r w:rsidR="009A75B8" w:rsidRPr="009A75B8">
          <w:rPr>
            <w:webHidden/>
          </w:rPr>
          <w:instrText xml:space="preserve"> PAGEREF _Toc46901630 \h </w:instrText>
        </w:r>
        <w:r w:rsidR="009A75B8" w:rsidRPr="009A75B8">
          <w:rPr>
            <w:webHidden/>
          </w:rPr>
        </w:r>
        <w:r w:rsidR="009A75B8" w:rsidRPr="009A75B8">
          <w:rPr>
            <w:webHidden/>
          </w:rPr>
          <w:fldChar w:fldCharType="separate"/>
        </w:r>
        <w:r>
          <w:rPr>
            <w:webHidden/>
          </w:rPr>
          <w:t>3</w:t>
        </w:r>
        <w:r w:rsidR="009A75B8" w:rsidRPr="009A75B8">
          <w:rPr>
            <w:webHidden/>
          </w:rPr>
          <w:fldChar w:fldCharType="end"/>
        </w:r>
      </w:hyperlink>
    </w:p>
    <w:p w14:paraId="2BD14057" w14:textId="1216A862" w:rsidR="009A75B8" w:rsidRPr="009A75B8" w:rsidRDefault="00AB690B">
      <w:pPr>
        <w:pStyle w:val="Obsah1"/>
        <w:rPr>
          <w:rFonts w:asciiTheme="minorHAnsi" w:eastAsiaTheme="minorEastAsia" w:hAnsiTheme="minorHAnsi" w:cstheme="minorBidi"/>
          <w:b w:val="0"/>
          <w:bCs w:val="0"/>
          <w:noProof/>
          <w:color w:val="auto"/>
          <w:sz w:val="22"/>
          <w:szCs w:val="22"/>
        </w:rPr>
      </w:pPr>
      <w:hyperlink w:anchor="_Toc46901631" w:history="1">
        <w:r w:rsidR="009A75B8" w:rsidRPr="009A75B8">
          <w:rPr>
            <w:rStyle w:val="Hypertextovodkaz"/>
            <w:noProof/>
            <w14:scene3d>
              <w14:camera w14:prst="orthographicFront"/>
              <w14:lightRig w14:rig="threePt" w14:dir="t">
                <w14:rot w14:lat="0" w14:lon="0" w14:rev="0"/>
              </w14:lightRig>
            </w14:scene3d>
          </w:rPr>
          <w:t>2.</w:t>
        </w:r>
        <w:r w:rsidR="009A75B8" w:rsidRPr="009A75B8">
          <w:rPr>
            <w:rFonts w:asciiTheme="minorHAnsi" w:eastAsiaTheme="minorEastAsia" w:hAnsiTheme="minorHAnsi" w:cstheme="minorBidi"/>
            <w:b w:val="0"/>
            <w:bCs w:val="0"/>
            <w:noProof/>
            <w:color w:val="auto"/>
            <w:sz w:val="22"/>
            <w:szCs w:val="22"/>
          </w:rPr>
          <w:tab/>
        </w:r>
        <w:r w:rsidR="009A75B8" w:rsidRPr="009A75B8">
          <w:rPr>
            <w:rStyle w:val="Hypertextovodkaz"/>
            <w:noProof/>
          </w:rPr>
          <w:t>Stručný popis navrženého řešení</w:t>
        </w:r>
        <w:r w:rsidR="009A75B8" w:rsidRPr="009A75B8">
          <w:rPr>
            <w:noProof/>
            <w:webHidden/>
          </w:rPr>
          <w:tab/>
        </w:r>
        <w:r w:rsidR="009A75B8" w:rsidRPr="009A75B8">
          <w:rPr>
            <w:noProof/>
            <w:webHidden/>
          </w:rPr>
          <w:fldChar w:fldCharType="begin"/>
        </w:r>
        <w:r w:rsidR="009A75B8" w:rsidRPr="009A75B8">
          <w:rPr>
            <w:noProof/>
            <w:webHidden/>
          </w:rPr>
          <w:instrText xml:space="preserve"> PAGEREF _Toc46901631 \h </w:instrText>
        </w:r>
        <w:r w:rsidR="009A75B8" w:rsidRPr="009A75B8">
          <w:rPr>
            <w:noProof/>
            <w:webHidden/>
          </w:rPr>
        </w:r>
        <w:r w:rsidR="009A75B8" w:rsidRPr="009A75B8">
          <w:rPr>
            <w:noProof/>
            <w:webHidden/>
          </w:rPr>
          <w:fldChar w:fldCharType="separate"/>
        </w:r>
        <w:r>
          <w:rPr>
            <w:noProof/>
            <w:webHidden/>
          </w:rPr>
          <w:t>4</w:t>
        </w:r>
        <w:r w:rsidR="009A75B8" w:rsidRPr="009A75B8">
          <w:rPr>
            <w:noProof/>
            <w:webHidden/>
          </w:rPr>
          <w:fldChar w:fldCharType="end"/>
        </w:r>
      </w:hyperlink>
    </w:p>
    <w:p w14:paraId="159E06C0" w14:textId="029333DA" w:rsidR="009A75B8" w:rsidRPr="009A75B8" w:rsidRDefault="00AB690B">
      <w:pPr>
        <w:pStyle w:val="Obsah1"/>
        <w:rPr>
          <w:rFonts w:asciiTheme="minorHAnsi" w:eastAsiaTheme="minorEastAsia" w:hAnsiTheme="minorHAnsi" w:cstheme="minorBidi"/>
          <w:b w:val="0"/>
          <w:bCs w:val="0"/>
          <w:noProof/>
          <w:color w:val="auto"/>
          <w:sz w:val="22"/>
          <w:szCs w:val="22"/>
        </w:rPr>
      </w:pPr>
      <w:hyperlink w:anchor="_Toc46901632" w:history="1">
        <w:r w:rsidR="009A75B8" w:rsidRPr="009A75B8">
          <w:rPr>
            <w:rStyle w:val="Hypertextovodkaz"/>
            <w:noProof/>
            <w14:scene3d>
              <w14:camera w14:prst="orthographicFront"/>
              <w14:lightRig w14:rig="threePt" w14:dir="t">
                <w14:rot w14:lat="0" w14:lon="0" w14:rev="0"/>
              </w14:lightRig>
            </w14:scene3d>
          </w:rPr>
          <w:t>3.</w:t>
        </w:r>
        <w:r w:rsidR="009A75B8" w:rsidRPr="009A75B8">
          <w:rPr>
            <w:rFonts w:asciiTheme="minorHAnsi" w:eastAsiaTheme="minorEastAsia" w:hAnsiTheme="minorHAnsi" w:cstheme="minorBidi"/>
            <w:b w:val="0"/>
            <w:bCs w:val="0"/>
            <w:noProof/>
            <w:color w:val="auto"/>
            <w:sz w:val="22"/>
            <w:szCs w:val="22"/>
          </w:rPr>
          <w:tab/>
        </w:r>
        <w:r w:rsidR="009A75B8" w:rsidRPr="009A75B8">
          <w:rPr>
            <w:rStyle w:val="Hypertextovodkaz"/>
            <w:noProof/>
          </w:rPr>
          <w:t>Použité podklady a průzkumy</w:t>
        </w:r>
        <w:r w:rsidR="009A75B8" w:rsidRPr="009A75B8">
          <w:rPr>
            <w:noProof/>
            <w:webHidden/>
          </w:rPr>
          <w:tab/>
        </w:r>
        <w:r w:rsidR="009A75B8" w:rsidRPr="009A75B8">
          <w:rPr>
            <w:noProof/>
            <w:webHidden/>
          </w:rPr>
          <w:fldChar w:fldCharType="begin"/>
        </w:r>
        <w:r w:rsidR="009A75B8" w:rsidRPr="009A75B8">
          <w:rPr>
            <w:noProof/>
            <w:webHidden/>
          </w:rPr>
          <w:instrText xml:space="preserve"> PAGEREF _Toc46901632 \h </w:instrText>
        </w:r>
        <w:r w:rsidR="009A75B8" w:rsidRPr="009A75B8">
          <w:rPr>
            <w:noProof/>
            <w:webHidden/>
          </w:rPr>
        </w:r>
        <w:r w:rsidR="009A75B8" w:rsidRPr="009A75B8">
          <w:rPr>
            <w:noProof/>
            <w:webHidden/>
          </w:rPr>
          <w:fldChar w:fldCharType="separate"/>
        </w:r>
        <w:r>
          <w:rPr>
            <w:noProof/>
            <w:webHidden/>
          </w:rPr>
          <w:t>4</w:t>
        </w:r>
        <w:r w:rsidR="009A75B8" w:rsidRPr="009A75B8">
          <w:rPr>
            <w:noProof/>
            <w:webHidden/>
          </w:rPr>
          <w:fldChar w:fldCharType="end"/>
        </w:r>
      </w:hyperlink>
    </w:p>
    <w:p w14:paraId="6A75AF9E" w14:textId="1E552033" w:rsidR="009A75B8" w:rsidRPr="009A75B8" w:rsidRDefault="00AB690B">
      <w:pPr>
        <w:pStyle w:val="Obsah2"/>
        <w:rPr>
          <w:rFonts w:asciiTheme="minorHAnsi" w:eastAsiaTheme="minorEastAsia" w:hAnsiTheme="minorHAnsi" w:cstheme="minorBidi"/>
          <w:sz w:val="22"/>
          <w:szCs w:val="22"/>
        </w:rPr>
      </w:pPr>
      <w:hyperlink w:anchor="_Toc46901633" w:history="1">
        <w:r w:rsidR="009A75B8" w:rsidRPr="009A75B8">
          <w:rPr>
            <w:rStyle w:val="Hypertextovodkaz"/>
          </w:rPr>
          <w:t>a)</w:t>
        </w:r>
        <w:r w:rsidR="009A75B8" w:rsidRPr="009A75B8">
          <w:rPr>
            <w:rFonts w:asciiTheme="minorHAnsi" w:eastAsiaTheme="minorEastAsia" w:hAnsiTheme="minorHAnsi" w:cstheme="minorBidi"/>
            <w:sz w:val="22"/>
            <w:szCs w:val="22"/>
          </w:rPr>
          <w:tab/>
        </w:r>
        <w:r w:rsidR="009A75B8" w:rsidRPr="009A75B8">
          <w:rPr>
            <w:rStyle w:val="Hypertextovodkaz"/>
          </w:rPr>
          <w:t>Seznam použitých podkladů a provedených průzkumů</w:t>
        </w:r>
        <w:r w:rsidR="009A75B8" w:rsidRPr="009A75B8">
          <w:rPr>
            <w:webHidden/>
          </w:rPr>
          <w:tab/>
        </w:r>
        <w:r w:rsidR="009A75B8" w:rsidRPr="009A75B8">
          <w:rPr>
            <w:webHidden/>
          </w:rPr>
          <w:fldChar w:fldCharType="begin"/>
        </w:r>
        <w:r w:rsidR="009A75B8" w:rsidRPr="009A75B8">
          <w:rPr>
            <w:webHidden/>
          </w:rPr>
          <w:instrText xml:space="preserve"> PAGEREF _Toc46901633 \h </w:instrText>
        </w:r>
        <w:r w:rsidR="009A75B8" w:rsidRPr="009A75B8">
          <w:rPr>
            <w:webHidden/>
          </w:rPr>
        </w:r>
        <w:r w:rsidR="009A75B8" w:rsidRPr="009A75B8">
          <w:rPr>
            <w:webHidden/>
          </w:rPr>
          <w:fldChar w:fldCharType="separate"/>
        </w:r>
        <w:r>
          <w:rPr>
            <w:webHidden/>
          </w:rPr>
          <w:t>4</w:t>
        </w:r>
        <w:r w:rsidR="009A75B8" w:rsidRPr="009A75B8">
          <w:rPr>
            <w:webHidden/>
          </w:rPr>
          <w:fldChar w:fldCharType="end"/>
        </w:r>
      </w:hyperlink>
    </w:p>
    <w:p w14:paraId="3FDF1F42" w14:textId="3DFDE20A" w:rsidR="009A75B8" w:rsidRPr="009A75B8" w:rsidRDefault="00AB690B">
      <w:pPr>
        <w:pStyle w:val="Obsah1"/>
        <w:rPr>
          <w:rFonts w:asciiTheme="minorHAnsi" w:eastAsiaTheme="minorEastAsia" w:hAnsiTheme="minorHAnsi" w:cstheme="minorBidi"/>
          <w:b w:val="0"/>
          <w:bCs w:val="0"/>
          <w:noProof/>
          <w:color w:val="auto"/>
          <w:sz w:val="22"/>
          <w:szCs w:val="22"/>
        </w:rPr>
      </w:pPr>
      <w:hyperlink w:anchor="_Toc46901634" w:history="1">
        <w:r w:rsidR="009A75B8" w:rsidRPr="009A75B8">
          <w:rPr>
            <w:rStyle w:val="Hypertextovodkaz"/>
            <w:noProof/>
            <w14:scene3d>
              <w14:camera w14:prst="orthographicFront"/>
              <w14:lightRig w14:rig="threePt" w14:dir="t">
                <w14:rot w14:lat="0" w14:lon="0" w14:rev="0"/>
              </w14:lightRig>
            </w14:scene3d>
          </w:rPr>
          <w:t>4.</w:t>
        </w:r>
        <w:r w:rsidR="009A75B8" w:rsidRPr="009A75B8">
          <w:rPr>
            <w:rFonts w:asciiTheme="minorHAnsi" w:eastAsiaTheme="minorEastAsia" w:hAnsiTheme="minorHAnsi" w:cstheme="minorBidi"/>
            <w:b w:val="0"/>
            <w:bCs w:val="0"/>
            <w:noProof/>
            <w:color w:val="auto"/>
            <w:sz w:val="22"/>
            <w:szCs w:val="22"/>
          </w:rPr>
          <w:tab/>
        </w:r>
        <w:r w:rsidR="009A75B8" w:rsidRPr="009A75B8">
          <w:rPr>
            <w:rStyle w:val="Hypertextovodkaz"/>
            <w:noProof/>
          </w:rPr>
          <w:t>Vztahy PK k ostatním objektům stavby</w:t>
        </w:r>
        <w:r w:rsidR="009A75B8" w:rsidRPr="009A75B8">
          <w:rPr>
            <w:noProof/>
            <w:webHidden/>
          </w:rPr>
          <w:tab/>
        </w:r>
        <w:r w:rsidR="009A75B8" w:rsidRPr="009A75B8">
          <w:rPr>
            <w:noProof/>
            <w:webHidden/>
          </w:rPr>
          <w:fldChar w:fldCharType="begin"/>
        </w:r>
        <w:r w:rsidR="009A75B8" w:rsidRPr="009A75B8">
          <w:rPr>
            <w:noProof/>
            <w:webHidden/>
          </w:rPr>
          <w:instrText xml:space="preserve"> PAGEREF _Toc46901634 \h </w:instrText>
        </w:r>
        <w:r w:rsidR="009A75B8" w:rsidRPr="009A75B8">
          <w:rPr>
            <w:noProof/>
            <w:webHidden/>
          </w:rPr>
        </w:r>
        <w:r w:rsidR="009A75B8" w:rsidRPr="009A75B8">
          <w:rPr>
            <w:noProof/>
            <w:webHidden/>
          </w:rPr>
          <w:fldChar w:fldCharType="separate"/>
        </w:r>
        <w:r>
          <w:rPr>
            <w:noProof/>
            <w:webHidden/>
          </w:rPr>
          <w:t>4</w:t>
        </w:r>
        <w:r w:rsidR="009A75B8" w:rsidRPr="009A75B8">
          <w:rPr>
            <w:noProof/>
            <w:webHidden/>
          </w:rPr>
          <w:fldChar w:fldCharType="end"/>
        </w:r>
      </w:hyperlink>
    </w:p>
    <w:p w14:paraId="6DBEFF2A" w14:textId="31FA7C02" w:rsidR="009A75B8" w:rsidRPr="009A75B8" w:rsidRDefault="00AB690B">
      <w:pPr>
        <w:pStyle w:val="Obsah1"/>
        <w:rPr>
          <w:rFonts w:asciiTheme="minorHAnsi" w:eastAsiaTheme="minorEastAsia" w:hAnsiTheme="minorHAnsi" w:cstheme="minorBidi"/>
          <w:b w:val="0"/>
          <w:bCs w:val="0"/>
          <w:noProof/>
          <w:color w:val="auto"/>
          <w:sz w:val="22"/>
          <w:szCs w:val="22"/>
        </w:rPr>
      </w:pPr>
      <w:hyperlink w:anchor="_Toc46901635" w:history="1">
        <w:r w:rsidR="009A75B8" w:rsidRPr="009A75B8">
          <w:rPr>
            <w:rStyle w:val="Hypertextovodkaz"/>
            <w:noProof/>
            <w14:scene3d>
              <w14:camera w14:prst="orthographicFront"/>
              <w14:lightRig w14:rig="threePt" w14:dir="t">
                <w14:rot w14:lat="0" w14:lon="0" w14:rev="0"/>
              </w14:lightRig>
            </w14:scene3d>
          </w:rPr>
          <w:t>5.</w:t>
        </w:r>
        <w:r w:rsidR="009A75B8" w:rsidRPr="009A75B8">
          <w:rPr>
            <w:rFonts w:asciiTheme="minorHAnsi" w:eastAsiaTheme="minorEastAsia" w:hAnsiTheme="minorHAnsi" w:cstheme="minorBidi"/>
            <w:b w:val="0"/>
            <w:bCs w:val="0"/>
            <w:noProof/>
            <w:color w:val="auto"/>
            <w:sz w:val="22"/>
            <w:szCs w:val="22"/>
          </w:rPr>
          <w:tab/>
        </w:r>
        <w:r w:rsidR="009A75B8" w:rsidRPr="009A75B8">
          <w:rPr>
            <w:rStyle w:val="Hypertextovodkaz"/>
            <w:noProof/>
          </w:rPr>
          <w:t>Návrh zpevněných ploch</w:t>
        </w:r>
        <w:r w:rsidR="009A75B8" w:rsidRPr="009A75B8">
          <w:rPr>
            <w:noProof/>
            <w:webHidden/>
          </w:rPr>
          <w:tab/>
        </w:r>
        <w:r w:rsidR="009A75B8" w:rsidRPr="009A75B8">
          <w:rPr>
            <w:noProof/>
            <w:webHidden/>
          </w:rPr>
          <w:fldChar w:fldCharType="begin"/>
        </w:r>
        <w:r w:rsidR="009A75B8" w:rsidRPr="009A75B8">
          <w:rPr>
            <w:noProof/>
            <w:webHidden/>
          </w:rPr>
          <w:instrText xml:space="preserve"> PAGEREF _Toc46901635 \h </w:instrText>
        </w:r>
        <w:r w:rsidR="009A75B8" w:rsidRPr="009A75B8">
          <w:rPr>
            <w:noProof/>
            <w:webHidden/>
          </w:rPr>
        </w:r>
        <w:r w:rsidR="009A75B8" w:rsidRPr="009A75B8">
          <w:rPr>
            <w:noProof/>
            <w:webHidden/>
          </w:rPr>
          <w:fldChar w:fldCharType="separate"/>
        </w:r>
        <w:r>
          <w:rPr>
            <w:noProof/>
            <w:webHidden/>
          </w:rPr>
          <w:t>4</w:t>
        </w:r>
        <w:r w:rsidR="009A75B8" w:rsidRPr="009A75B8">
          <w:rPr>
            <w:noProof/>
            <w:webHidden/>
          </w:rPr>
          <w:fldChar w:fldCharType="end"/>
        </w:r>
      </w:hyperlink>
    </w:p>
    <w:p w14:paraId="534FE671" w14:textId="7C0B4CAD" w:rsidR="009A75B8" w:rsidRPr="009A75B8" w:rsidRDefault="00AB690B">
      <w:pPr>
        <w:pStyle w:val="Obsah2"/>
        <w:rPr>
          <w:rFonts w:asciiTheme="minorHAnsi" w:eastAsiaTheme="minorEastAsia" w:hAnsiTheme="minorHAnsi" w:cstheme="minorBidi"/>
          <w:sz w:val="22"/>
          <w:szCs w:val="22"/>
        </w:rPr>
      </w:pPr>
      <w:hyperlink w:anchor="_Toc46901636" w:history="1">
        <w:r w:rsidR="009A75B8" w:rsidRPr="009A75B8">
          <w:rPr>
            <w:rStyle w:val="Hypertextovodkaz"/>
          </w:rPr>
          <w:t>a)</w:t>
        </w:r>
        <w:r w:rsidR="009A75B8" w:rsidRPr="009A75B8">
          <w:rPr>
            <w:rFonts w:asciiTheme="minorHAnsi" w:eastAsiaTheme="minorEastAsia" w:hAnsiTheme="minorHAnsi" w:cstheme="minorBidi"/>
            <w:sz w:val="22"/>
            <w:szCs w:val="22"/>
          </w:rPr>
          <w:tab/>
        </w:r>
        <w:r w:rsidR="009A75B8" w:rsidRPr="009A75B8">
          <w:rPr>
            <w:rStyle w:val="Hypertextovodkaz"/>
          </w:rPr>
          <w:t>Směrové řešení</w:t>
        </w:r>
        <w:r w:rsidR="009A75B8" w:rsidRPr="009A75B8">
          <w:rPr>
            <w:webHidden/>
          </w:rPr>
          <w:tab/>
        </w:r>
        <w:r w:rsidR="009A75B8" w:rsidRPr="009A75B8">
          <w:rPr>
            <w:webHidden/>
          </w:rPr>
          <w:fldChar w:fldCharType="begin"/>
        </w:r>
        <w:r w:rsidR="009A75B8" w:rsidRPr="009A75B8">
          <w:rPr>
            <w:webHidden/>
          </w:rPr>
          <w:instrText xml:space="preserve"> PAGEREF _Toc46901636 \h </w:instrText>
        </w:r>
        <w:r w:rsidR="009A75B8" w:rsidRPr="009A75B8">
          <w:rPr>
            <w:webHidden/>
          </w:rPr>
        </w:r>
        <w:r w:rsidR="009A75B8" w:rsidRPr="009A75B8">
          <w:rPr>
            <w:webHidden/>
          </w:rPr>
          <w:fldChar w:fldCharType="separate"/>
        </w:r>
        <w:r>
          <w:rPr>
            <w:webHidden/>
          </w:rPr>
          <w:t>4</w:t>
        </w:r>
        <w:r w:rsidR="009A75B8" w:rsidRPr="009A75B8">
          <w:rPr>
            <w:webHidden/>
          </w:rPr>
          <w:fldChar w:fldCharType="end"/>
        </w:r>
      </w:hyperlink>
    </w:p>
    <w:p w14:paraId="3B486461" w14:textId="69A5660E" w:rsidR="009A75B8" w:rsidRPr="009A75B8" w:rsidRDefault="00AB690B">
      <w:pPr>
        <w:pStyle w:val="Obsah2"/>
        <w:rPr>
          <w:rFonts w:asciiTheme="minorHAnsi" w:eastAsiaTheme="minorEastAsia" w:hAnsiTheme="minorHAnsi" w:cstheme="minorBidi"/>
          <w:sz w:val="22"/>
          <w:szCs w:val="22"/>
        </w:rPr>
      </w:pPr>
      <w:hyperlink w:anchor="_Toc46901637" w:history="1">
        <w:r w:rsidR="009A75B8" w:rsidRPr="009A75B8">
          <w:rPr>
            <w:rStyle w:val="Hypertextovodkaz"/>
          </w:rPr>
          <w:t>b)</w:t>
        </w:r>
        <w:r w:rsidR="009A75B8" w:rsidRPr="009A75B8">
          <w:rPr>
            <w:rFonts w:asciiTheme="minorHAnsi" w:eastAsiaTheme="minorEastAsia" w:hAnsiTheme="minorHAnsi" w:cstheme="minorBidi"/>
            <w:sz w:val="22"/>
            <w:szCs w:val="22"/>
          </w:rPr>
          <w:tab/>
        </w:r>
        <w:r w:rsidR="009A75B8" w:rsidRPr="009A75B8">
          <w:rPr>
            <w:rStyle w:val="Hypertextovodkaz"/>
          </w:rPr>
          <w:t>Výškové řešení</w:t>
        </w:r>
        <w:r w:rsidR="009A75B8" w:rsidRPr="009A75B8">
          <w:rPr>
            <w:webHidden/>
          </w:rPr>
          <w:tab/>
        </w:r>
        <w:r w:rsidR="009A75B8" w:rsidRPr="009A75B8">
          <w:rPr>
            <w:webHidden/>
          </w:rPr>
          <w:fldChar w:fldCharType="begin"/>
        </w:r>
        <w:r w:rsidR="009A75B8" w:rsidRPr="009A75B8">
          <w:rPr>
            <w:webHidden/>
          </w:rPr>
          <w:instrText xml:space="preserve"> PAGEREF _Toc46901637 \h </w:instrText>
        </w:r>
        <w:r w:rsidR="009A75B8" w:rsidRPr="009A75B8">
          <w:rPr>
            <w:webHidden/>
          </w:rPr>
        </w:r>
        <w:r w:rsidR="009A75B8" w:rsidRPr="009A75B8">
          <w:rPr>
            <w:webHidden/>
          </w:rPr>
          <w:fldChar w:fldCharType="separate"/>
        </w:r>
        <w:r>
          <w:rPr>
            <w:webHidden/>
          </w:rPr>
          <w:t>4</w:t>
        </w:r>
        <w:r w:rsidR="009A75B8" w:rsidRPr="009A75B8">
          <w:rPr>
            <w:webHidden/>
          </w:rPr>
          <w:fldChar w:fldCharType="end"/>
        </w:r>
      </w:hyperlink>
    </w:p>
    <w:p w14:paraId="633FA338" w14:textId="5138E51F" w:rsidR="009A75B8" w:rsidRPr="009A75B8" w:rsidRDefault="00AB690B">
      <w:pPr>
        <w:pStyle w:val="Obsah2"/>
        <w:rPr>
          <w:rFonts w:asciiTheme="minorHAnsi" w:eastAsiaTheme="minorEastAsia" w:hAnsiTheme="minorHAnsi" w:cstheme="minorBidi"/>
          <w:sz w:val="22"/>
          <w:szCs w:val="22"/>
        </w:rPr>
      </w:pPr>
      <w:hyperlink w:anchor="_Toc46901638" w:history="1">
        <w:r w:rsidR="009A75B8" w:rsidRPr="009A75B8">
          <w:rPr>
            <w:rStyle w:val="Hypertextovodkaz"/>
          </w:rPr>
          <w:t>c)</w:t>
        </w:r>
        <w:r w:rsidR="009A75B8" w:rsidRPr="009A75B8">
          <w:rPr>
            <w:rFonts w:asciiTheme="minorHAnsi" w:eastAsiaTheme="minorEastAsia" w:hAnsiTheme="minorHAnsi" w:cstheme="minorBidi"/>
            <w:sz w:val="22"/>
            <w:szCs w:val="22"/>
          </w:rPr>
          <w:tab/>
        </w:r>
        <w:r w:rsidR="009A75B8" w:rsidRPr="009A75B8">
          <w:rPr>
            <w:rStyle w:val="Hypertextovodkaz"/>
          </w:rPr>
          <w:t>Šířkové uspořádání</w:t>
        </w:r>
        <w:r w:rsidR="009A75B8" w:rsidRPr="009A75B8">
          <w:rPr>
            <w:webHidden/>
          </w:rPr>
          <w:tab/>
        </w:r>
        <w:r w:rsidR="009A75B8" w:rsidRPr="009A75B8">
          <w:rPr>
            <w:webHidden/>
          </w:rPr>
          <w:fldChar w:fldCharType="begin"/>
        </w:r>
        <w:r w:rsidR="009A75B8" w:rsidRPr="009A75B8">
          <w:rPr>
            <w:webHidden/>
          </w:rPr>
          <w:instrText xml:space="preserve"> PAGEREF _Toc46901638 \h </w:instrText>
        </w:r>
        <w:r w:rsidR="009A75B8" w:rsidRPr="009A75B8">
          <w:rPr>
            <w:webHidden/>
          </w:rPr>
        </w:r>
        <w:r w:rsidR="009A75B8" w:rsidRPr="009A75B8">
          <w:rPr>
            <w:webHidden/>
          </w:rPr>
          <w:fldChar w:fldCharType="separate"/>
        </w:r>
        <w:r>
          <w:rPr>
            <w:webHidden/>
          </w:rPr>
          <w:t>5</w:t>
        </w:r>
        <w:r w:rsidR="009A75B8" w:rsidRPr="009A75B8">
          <w:rPr>
            <w:webHidden/>
          </w:rPr>
          <w:fldChar w:fldCharType="end"/>
        </w:r>
      </w:hyperlink>
    </w:p>
    <w:p w14:paraId="1B658E36" w14:textId="215B9009" w:rsidR="009A75B8" w:rsidRPr="009A75B8" w:rsidRDefault="00AB690B">
      <w:pPr>
        <w:pStyle w:val="Obsah2"/>
        <w:rPr>
          <w:rFonts w:asciiTheme="minorHAnsi" w:eastAsiaTheme="minorEastAsia" w:hAnsiTheme="minorHAnsi" w:cstheme="minorBidi"/>
          <w:sz w:val="22"/>
          <w:szCs w:val="22"/>
        </w:rPr>
      </w:pPr>
      <w:hyperlink w:anchor="_Toc46901639" w:history="1">
        <w:r w:rsidR="009A75B8" w:rsidRPr="009A75B8">
          <w:rPr>
            <w:rStyle w:val="Hypertextovodkaz"/>
          </w:rPr>
          <w:t>d)</w:t>
        </w:r>
        <w:r w:rsidR="009A75B8" w:rsidRPr="009A75B8">
          <w:rPr>
            <w:rFonts w:asciiTheme="minorHAnsi" w:eastAsiaTheme="minorEastAsia" w:hAnsiTheme="minorHAnsi" w:cstheme="minorBidi"/>
            <w:sz w:val="22"/>
            <w:szCs w:val="22"/>
          </w:rPr>
          <w:tab/>
        </w:r>
        <w:r w:rsidR="009A75B8" w:rsidRPr="009A75B8">
          <w:rPr>
            <w:rStyle w:val="Hypertextovodkaz"/>
          </w:rPr>
          <w:t>Skladby zpevněných ploch</w:t>
        </w:r>
        <w:r w:rsidR="009A75B8" w:rsidRPr="009A75B8">
          <w:rPr>
            <w:webHidden/>
          </w:rPr>
          <w:tab/>
        </w:r>
        <w:r w:rsidR="009A75B8" w:rsidRPr="009A75B8">
          <w:rPr>
            <w:webHidden/>
          </w:rPr>
          <w:fldChar w:fldCharType="begin"/>
        </w:r>
        <w:r w:rsidR="009A75B8" w:rsidRPr="009A75B8">
          <w:rPr>
            <w:webHidden/>
          </w:rPr>
          <w:instrText xml:space="preserve"> PAGEREF _Toc46901639 \h </w:instrText>
        </w:r>
        <w:r w:rsidR="009A75B8" w:rsidRPr="009A75B8">
          <w:rPr>
            <w:webHidden/>
          </w:rPr>
        </w:r>
        <w:r w:rsidR="009A75B8" w:rsidRPr="009A75B8">
          <w:rPr>
            <w:webHidden/>
          </w:rPr>
          <w:fldChar w:fldCharType="separate"/>
        </w:r>
        <w:r>
          <w:rPr>
            <w:webHidden/>
          </w:rPr>
          <w:t>5</w:t>
        </w:r>
        <w:r w:rsidR="009A75B8" w:rsidRPr="009A75B8">
          <w:rPr>
            <w:webHidden/>
          </w:rPr>
          <w:fldChar w:fldCharType="end"/>
        </w:r>
      </w:hyperlink>
    </w:p>
    <w:p w14:paraId="220D728E" w14:textId="39767477" w:rsidR="009A75B8" w:rsidRPr="009A75B8" w:rsidRDefault="00AB690B">
      <w:pPr>
        <w:pStyle w:val="Obsah2"/>
        <w:rPr>
          <w:rFonts w:asciiTheme="minorHAnsi" w:eastAsiaTheme="minorEastAsia" w:hAnsiTheme="minorHAnsi" w:cstheme="minorBidi"/>
          <w:sz w:val="22"/>
          <w:szCs w:val="22"/>
        </w:rPr>
      </w:pPr>
      <w:hyperlink w:anchor="_Toc46901640" w:history="1">
        <w:r w:rsidR="009A75B8" w:rsidRPr="009A75B8">
          <w:rPr>
            <w:rStyle w:val="Hypertextovodkaz"/>
          </w:rPr>
          <w:t>e)</w:t>
        </w:r>
        <w:r w:rsidR="009A75B8" w:rsidRPr="009A75B8">
          <w:rPr>
            <w:rFonts w:asciiTheme="minorHAnsi" w:eastAsiaTheme="minorEastAsia" w:hAnsiTheme="minorHAnsi" w:cstheme="minorBidi"/>
            <w:sz w:val="22"/>
            <w:szCs w:val="22"/>
          </w:rPr>
          <w:tab/>
        </w:r>
        <w:r w:rsidR="009A75B8" w:rsidRPr="009A75B8">
          <w:rPr>
            <w:rStyle w:val="Hypertextovodkaz"/>
          </w:rPr>
          <w:t>Zemní práce</w:t>
        </w:r>
        <w:r w:rsidR="009A75B8" w:rsidRPr="009A75B8">
          <w:rPr>
            <w:webHidden/>
          </w:rPr>
          <w:tab/>
        </w:r>
        <w:r w:rsidR="009A75B8" w:rsidRPr="009A75B8">
          <w:rPr>
            <w:webHidden/>
          </w:rPr>
          <w:fldChar w:fldCharType="begin"/>
        </w:r>
        <w:r w:rsidR="009A75B8" w:rsidRPr="009A75B8">
          <w:rPr>
            <w:webHidden/>
          </w:rPr>
          <w:instrText xml:space="preserve"> PAGEREF _Toc46901640 \h </w:instrText>
        </w:r>
        <w:r w:rsidR="009A75B8" w:rsidRPr="009A75B8">
          <w:rPr>
            <w:webHidden/>
          </w:rPr>
        </w:r>
        <w:r w:rsidR="009A75B8" w:rsidRPr="009A75B8">
          <w:rPr>
            <w:webHidden/>
          </w:rPr>
          <w:fldChar w:fldCharType="separate"/>
        </w:r>
        <w:r>
          <w:rPr>
            <w:webHidden/>
          </w:rPr>
          <w:t>5</w:t>
        </w:r>
        <w:r w:rsidR="009A75B8" w:rsidRPr="009A75B8">
          <w:rPr>
            <w:webHidden/>
          </w:rPr>
          <w:fldChar w:fldCharType="end"/>
        </w:r>
      </w:hyperlink>
    </w:p>
    <w:p w14:paraId="78F06941" w14:textId="10E6D014" w:rsidR="009A75B8" w:rsidRPr="009A75B8" w:rsidRDefault="00AB690B">
      <w:pPr>
        <w:pStyle w:val="Obsah2"/>
        <w:rPr>
          <w:rFonts w:asciiTheme="minorHAnsi" w:eastAsiaTheme="minorEastAsia" w:hAnsiTheme="minorHAnsi" w:cstheme="minorBidi"/>
          <w:sz w:val="22"/>
          <w:szCs w:val="22"/>
        </w:rPr>
      </w:pPr>
      <w:hyperlink w:anchor="_Toc46901641" w:history="1">
        <w:r w:rsidR="009A75B8" w:rsidRPr="009A75B8">
          <w:rPr>
            <w:rStyle w:val="Hypertextovodkaz"/>
          </w:rPr>
          <w:t>f)</w:t>
        </w:r>
        <w:r w:rsidR="009A75B8" w:rsidRPr="009A75B8">
          <w:rPr>
            <w:rFonts w:asciiTheme="minorHAnsi" w:eastAsiaTheme="minorEastAsia" w:hAnsiTheme="minorHAnsi" w:cstheme="minorBidi"/>
            <w:sz w:val="22"/>
            <w:szCs w:val="22"/>
          </w:rPr>
          <w:tab/>
        </w:r>
        <w:r w:rsidR="009A75B8" w:rsidRPr="009A75B8">
          <w:rPr>
            <w:rStyle w:val="Hypertextovodkaz"/>
          </w:rPr>
          <w:t>Inženýrské sítě</w:t>
        </w:r>
        <w:r w:rsidR="009A75B8" w:rsidRPr="009A75B8">
          <w:rPr>
            <w:webHidden/>
          </w:rPr>
          <w:tab/>
        </w:r>
        <w:r w:rsidR="009A75B8" w:rsidRPr="009A75B8">
          <w:rPr>
            <w:webHidden/>
          </w:rPr>
          <w:fldChar w:fldCharType="begin"/>
        </w:r>
        <w:r w:rsidR="009A75B8" w:rsidRPr="009A75B8">
          <w:rPr>
            <w:webHidden/>
          </w:rPr>
          <w:instrText xml:space="preserve"> PAGEREF _Toc46901641 \h </w:instrText>
        </w:r>
        <w:r w:rsidR="009A75B8" w:rsidRPr="009A75B8">
          <w:rPr>
            <w:webHidden/>
          </w:rPr>
        </w:r>
        <w:r w:rsidR="009A75B8" w:rsidRPr="009A75B8">
          <w:rPr>
            <w:webHidden/>
          </w:rPr>
          <w:fldChar w:fldCharType="separate"/>
        </w:r>
        <w:r>
          <w:rPr>
            <w:webHidden/>
          </w:rPr>
          <w:t>6</w:t>
        </w:r>
        <w:r w:rsidR="009A75B8" w:rsidRPr="009A75B8">
          <w:rPr>
            <w:webHidden/>
          </w:rPr>
          <w:fldChar w:fldCharType="end"/>
        </w:r>
      </w:hyperlink>
    </w:p>
    <w:p w14:paraId="3A02E13E" w14:textId="6A88B566" w:rsidR="009A75B8" w:rsidRPr="009A75B8" w:rsidRDefault="00AB690B">
      <w:pPr>
        <w:pStyle w:val="Obsah2"/>
        <w:rPr>
          <w:rFonts w:asciiTheme="minorHAnsi" w:eastAsiaTheme="minorEastAsia" w:hAnsiTheme="minorHAnsi" w:cstheme="minorBidi"/>
          <w:sz w:val="22"/>
          <w:szCs w:val="22"/>
        </w:rPr>
      </w:pPr>
      <w:hyperlink w:anchor="_Toc46901642" w:history="1">
        <w:r w:rsidR="009A75B8" w:rsidRPr="009A75B8">
          <w:rPr>
            <w:rStyle w:val="Hypertextovodkaz"/>
          </w:rPr>
          <w:t>g)</w:t>
        </w:r>
        <w:r w:rsidR="009A75B8" w:rsidRPr="009A75B8">
          <w:rPr>
            <w:rFonts w:asciiTheme="minorHAnsi" w:eastAsiaTheme="minorEastAsia" w:hAnsiTheme="minorHAnsi" w:cstheme="minorBidi"/>
            <w:sz w:val="22"/>
            <w:szCs w:val="22"/>
          </w:rPr>
          <w:tab/>
        </w:r>
        <w:r w:rsidR="009A75B8" w:rsidRPr="009A75B8">
          <w:rPr>
            <w:rStyle w:val="Hypertextovodkaz"/>
          </w:rPr>
          <w:t>Požadavky na vybavení</w:t>
        </w:r>
        <w:r w:rsidR="009A75B8" w:rsidRPr="009A75B8">
          <w:rPr>
            <w:webHidden/>
          </w:rPr>
          <w:tab/>
        </w:r>
        <w:r w:rsidR="009A75B8" w:rsidRPr="009A75B8">
          <w:rPr>
            <w:webHidden/>
          </w:rPr>
          <w:fldChar w:fldCharType="begin"/>
        </w:r>
        <w:r w:rsidR="009A75B8" w:rsidRPr="009A75B8">
          <w:rPr>
            <w:webHidden/>
          </w:rPr>
          <w:instrText xml:space="preserve"> PAGEREF _Toc46901642 \h </w:instrText>
        </w:r>
        <w:r w:rsidR="009A75B8" w:rsidRPr="009A75B8">
          <w:rPr>
            <w:webHidden/>
          </w:rPr>
        </w:r>
        <w:r w:rsidR="009A75B8" w:rsidRPr="009A75B8">
          <w:rPr>
            <w:webHidden/>
          </w:rPr>
          <w:fldChar w:fldCharType="separate"/>
        </w:r>
        <w:r>
          <w:rPr>
            <w:webHidden/>
          </w:rPr>
          <w:t>6</w:t>
        </w:r>
        <w:r w:rsidR="009A75B8" w:rsidRPr="009A75B8">
          <w:rPr>
            <w:webHidden/>
          </w:rPr>
          <w:fldChar w:fldCharType="end"/>
        </w:r>
      </w:hyperlink>
    </w:p>
    <w:p w14:paraId="1B87E077" w14:textId="5DACD4C6" w:rsidR="009A75B8" w:rsidRPr="009A75B8" w:rsidRDefault="00AB690B">
      <w:pPr>
        <w:pStyle w:val="Obsah2"/>
        <w:rPr>
          <w:rFonts w:asciiTheme="minorHAnsi" w:eastAsiaTheme="minorEastAsia" w:hAnsiTheme="minorHAnsi" w:cstheme="minorBidi"/>
          <w:sz w:val="22"/>
          <w:szCs w:val="22"/>
        </w:rPr>
      </w:pPr>
      <w:hyperlink w:anchor="_Toc46901643" w:history="1">
        <w:r w:rsidR="009A75B8" w:rsidRPr="009A75B8">
          <w:rPr>
            <w:rStyle w:val="Hypertextovodkaz"/>
          </w:rPr>
          <w:t>h)</w:t>
        </w:r>
        <w:r w:rsidR="009A75B8" w:rsidRPr="009A75B8">
          <w:rPr>
            <w:rFonts w:asciiTheme="minorHAnsi" w:eastAsiaTheme="minorEastAsia" w:hAnsiTheme="minorHAnsi" w:cstheme="minorBidi"/>
            <w:sz w:val="22"/>
            <w:szCs w:val="22"/>
          </w:rPr>
          <w:tab/>
        </w:r>
        <w:r w:rsidR="009A75B8" w:rsidRPr="009A75B8">
          <w:rPr>
            <w:rStyle w:val="Hypertextovodkaz"/>
          </w:rPr>
          <w:t>Vytyčení</w:t>
        </w:r>
        <w:r w:rsidR="009A75B8" w:rsidRPr="009A75B8">
          <w:rPr>
            <w:webHidden/>
          </w:rPr>
          <w:tab/>
        </w:r>
        <w:r w:rsidR="009A75B8" w:rsidRPr="009A75B8">
          <w:rPr>
            <w:webHidden/>
          </w:rPr>
          <w:fldChar w:fldCharType="begin"/>
        </w:r>
        <w:r w:rsidR="009A75B8" w:rsidRPr="009A75B8">
          <w:rPr>
            <w:webHidden/>
          </w:rPr>
          <w:instrText xml:space="preserve"> PAGEREF _Toc46901643 \h </w:instrText>
        </w:r>
        <w:r w:rsidR="009A75B8" w:rsidRPr="009A75B8">
          <w:rPr>
            <w:webHidden/>
          </w:rPr>
        </w:r>
        <w:r w:rsidR="009A75B8" w:rsidRPr="009A75B8">
          <w:rPr>
            <w:webHidden/>
          </w:rPr>
          <w:fldChar w:fldCharType="separate"/>
        </w:r>
        <w:r>
          <w:rPr>
            <w:webHidden/>
          </w:rPr>
          <w:t>6</w:t>
        </w:r>
        <w:r w:rsidR="009A75B8" w:rsidRPr="009A75B8">
          <w:rPr>
            <w:webHidden/>
          </w:rPr>
          <w:fldChar w:fldCharType="end"/>
        </w:r>
      </w:hyperlink>
    </w:p>
    <w:p w14:paraId="46BB0002" w14:textId="78CBACFA" w:rsidR="009A75B8" w:rsidRPr="009A75B8" w:rsidRDefault="00AB690B">
      <w:pPr>
        <w:pStyle w:val="Obsah1"/>
        <w:rPr>
          <w:rFonts w:asciiTheme="minorHAnsi" w:eastAsiaTheme="minorEastAsia" w:hAnsiTheme="minorHAnsi" w:cstheme="minorBidi"/>
          <w:b w:val="0"/>
          <w:bCs w:val="0"/>
          <w:noProof/>
          <w:color w:val="auto"/>
          <w:sz w:val="22"/>
          <w:szCs w:val="22"/>
        </w:rPr>
      </w:pPr>
      <w:hyperlink w:anchor="_Toc46901644" w:history="1">
        <w:r w:rsidR="009A75B8" w:rsidRPr="009A75B8">
          <w:rPr>
            <w:rStyle w:val="Hypertextovodkaz"/>
            <w:noProof/>
            <w14:scene3d>
              <w14:camera w14:prst="orthographicFront"/>
              <w14:lightRig w14:rig="threePt" w14:dir="t">
                <w14:rot w14:lat="0" w14:lon="0" w14:rev="0"/>
              </w14:lightRig>
            </w14:scene3d>
          </w:rPr>
          <w:t>6.</w:t>
        </w:r>
        <w:r w:rsidR="009A75B8" w:rsidRPr="009A75B8">
          <w:rPr>
            <w:rFonts w:asciiTheme="minorHAnsi" w:eastAsiaTheme="minorEastAsia" w:hAnsiTheme="minorHAnsi" w:cstheme="minorBidi"/>
            <w:b w:val="0"/>
            <w:bCs w:val="0"/>
            <w:noProof/>
            <w:color w:val="auto"/>
            <w:sz w:val="22"/>
            <w:szCs w:val="22"/>
          </w:rPr>
          <w:tab/>
        </w:r>
        <w:r w:rsidR="009A75B8" w:rsidRPr="009A75B8">
          <w:rPr>
            <w:rStyle w:val="Hypertextovodkaz"/>
            <w:noProof/>
          </w:rPr>
          <w:t>Odvodnění</w:t>
        </w:r>
        <w:r w:rsidR="009A75B8" w:rsidRPr="009A75B8">
          <w:rPr>
            <w:noProof/>
            <w:webHidden/>
          </w:rPr>
          <w:tab/>
        </w:r>
        <w:r w:rsidR="009A75B8" w:rsidRPr="009A75B8">
          <w:rPr>
            <w:noProof/>
            <w:webHidden/>
          </w:rPr>
          <w:fldChar w:fldCharType="begin"/>
        </w:r>
        <w:r w:rsidR="009A75B8" w:rsidRPr="009A75B8">
          <w:rPr>
            <w:noProof/>
            <w:webHidden/>
          </w:rPr>
          <w:instrText xml:space="preserve"> PAGEREF _Toc46901644 \h </w:instrText>
        </w:r>
        <w:r w:rsidR="009A75B8" w:rsidRPr="009A75B8">
          <w:rPr>
            <w:noProof/>
            <w:webHidden/>
          </w:rPr>
        </w:r>
        <w:r w:rsidR="009A75B8" w:rsidRPr="009A75B8">
          <w:rPr>
            <w:noProof/>
            <w:webHidden/>
          </w:rPr>
          <w:fldChar w:fldCharType="separate"/>
        </w:r>
        <w:r>
          <w:rPr>
            <w:noProof/>
            <w:webHidden/>
          </w:rPr>
          <w:t>6</w:t>
        </w:r>
        <w:r w:rsidR="009A75B8" w:rsidRPr="009A75B8">
          <w:rPr>
            <w:noProof/>
            <w:webHidden/>
          </w:rPr>
          <w:fldChar w:fldCharType="end"/>
        </w:r>
      </w:hyperlink>
    </w:p>
    <w:p w14:paraId="0EFC3135" w14:textId="1E118E86" w:rsidR="009A75B8" w:rsidRPr="009A75B8" w:rsidRDefault="00AB690B">
      <w:pPr>
        <w:pStyle w:val="Obsah1"/>
        <w:rPr>
          <w:rFonts w:asciiTheme="minorHAnsi" w:eastAsiaTheme="minorEastAsia" w:hAnsiTheme="minorHAnsi" w:cstheme="minorBidi"/>
          <w:b w:val="0"/>
          <w:bCs w:val="0"/>
          <w:noProof/>
          <w:color w:val="auto"/>
          <w:sz w:val="22"/>
          <w:szCs w:val="22"/>
        </w:rPr>
      </w:pPr>
      <w:hyperlink w:anchor="_Toc46901645" w:history="1">
        <w:r w:rsidR="009A75B8" w:rsidRPr="009A75B8">
          <w:rPr>
            <w:rStyle w:val="Hypertextovodkaz"/>
            <w:noProof/>
            <w14:scene3d>
              <w14:camera w14:prst="orthographicFront"/>
              <w14:lightRig w14:rig="threePt" w14:dir="t">
                <w14:rot w14:lat="0" w14:lon="0" w14:rev="0"/>
              </w14:lightRig>
            </w14:scene3d>
          </w:rPr>
          <w:t>7.</w:t>
        </w:r>
        <w:r w:rsidR="009A75B8" w:rsidRPr="009A75B8">
          <w:rPr>
            <w:rFonts w:asciiTheme="minorHAnsi" w:eastAsiaTheme="minorEastAsia" w:hAnsiTheme="minorHAnsi" w:cstheme="minorBidi"/>
            <w:b w:val="0"/>
            <w:bCs w:val="0"/>
            <w:noProof/>
            <w:color w:val="auto"/>
            <w:sz w:val="22"/>
            <w:szCs w:val="22"/>
          </w:rPr>
          <w:tab/>
        </w:r>
        <w:r w:rsidR="009A75B8" w:rsidRPr="009A75B8">
          <w:rPr>
            <w:rStyle w:val="Hypertextovodkaz"/>
            <w:noProof/>
          </w:rPr>
          <w:t>Návrh dopravních značek a zařízení</w:t>
        </w:r>
        <w:r w:rsidR="009A75B8" w:rsidRPr="009A75B8">
          <w:rPr>
            <w:noProof/>
            <w:webHidden/>
          </w:rPr>
          <w:tab/>
        </w:r>
        <w:r w:rsidR="009A75B8" w:rsidRPr="009A75B8">
          <w:rPr>
            <w:noProof/>
            <w:webHidden/>
          </w:rPr>
          <w:fldChar w:fldCharType="begin"/>
        </w:r>
        <w:r w:rsidR="009A75B8" w:rsidRPr="009A75B8">
          <w:rPr>
            <w:noProof/>
            <w:webHidden/>
          </w:rPr>
          <w:instrText xml:space="preserve"> PAGEREF _Toc46901645 \h </w:instrText>
        </w:r>
        <w:r w:rsidR="009A75B8" w:rsidRPr="009A75B8">
          <w:rPr>
            <w:noProof/>
            <w:webHidden/>
          </w:rPr>
        </w:r>
        <w:r w:rsidR="009A75B8" w:rsidRPr="009A75B8">
          <w:rPr>
            <w:noProof/>
            <w:webHidden/>
          </w:rPr>
          <w:fldChar w:fldCharType="separate"/>
        </w:r>
        <w:r>
          <w:rPr>
            <w:noProof/>
            <w:webHidden/>
          </w:rPr>
          <w:t>6</w:t>
        </w:r>
        <w:r w:rsidR="009A75B8" w:rsidRPr="009A75B8">
          <w:rPr>
            <w:noProof/>
            <w:webHidden/>
          </w:rPr>
          <w:fldChar w:fldCharType="end"/>
        </w:r>
      </w:hyperlink>
    </w:p>
    <w:p w14:paraId="7BF887FB" w14:textId="5F36998F" w:rsidR="009A75B8" w:rsidRPr="009A75B8" w:rsidRDefault="00AB690B">
      <w:pPr>
        <w:pStyle w:val="Obsah1"/>
        <w:rPr>
          <w:rFonts w:asciiTheme="minorHAnsi" w:eastAsiaTheme="minorEastAsia" w:hAnsiTheme="minorHAnsi" w:cstheme="minorBidi"/>
          <w:b w:val="0"/>
          <w:bCs w:val="0"/>
          <w:noProof/>
          <w:color w:val="auto"/>
          <w:sz w:val="22"/>
          <w:szCs w:val="22"/>
        </w:rPr>
      </w:pPr>
      <w:hyperlink w:anchor="_Toc46901646" w:history="1">
        <w:r w:rsidR="009A75B8" w:rsidRPr="009A75B8">
          <w:rPr>
            <w:rStyle w:val="Hypertextovodkaz"/>
            <w:noProof/>
            <w14:scene3d>
              <w14:camera w14:prst="orthographicFront"/>
              <w14:lightRig w14:rig="threePt" w14:dir="t">
                <w14:rot w14:lat="0" w14:lon="0" w14:rev="0"/>
              </w14:lightRig>
            </w14:scene3d>
          </w:rPr>
          <w:t>8.</w:t>
        </w:r>
        <w:r w:rsidR="009A75B8" w:rsidRPr="009A75B8">
          <w:rPr>
            <w:rFonts w:asciiTheme="minorHAnsi" w:eastAsiaTheme="minorEastAsia" w:hAnsiTheme="minorHAnsi" w:cstheme="minorBidi"/>
            <w:b w:val="0"/>
            <w:bCs w:val="0"/>
            <w:noProof/>
            <w:color w:val="auto"/>
            <w:sz w:val="22"/>
            <w:szCs w:val="22"/>
          </w:rPr>
          <w:tab/>
        </w:r>
        <w:r w:rsidR="009A75B8" w:rsidRPr="009A75B8">
          <w:rPr>
            <w:rStyle w:val="Hypertextovodkaz"/>
            <w:noProof/>
          </w:rPr>
          <w:t>Zvláštní podmínky a požadavky na postup výstavby</w:t>
        </w:r>
        <w:r w:rsidR="009A75B8" w:rsidRPr="009A75B8">
          <w:rPr>
            <w:noProof/>
            <w:webHidden/>
          </w:rPr>
          <w:tab/>
        </w:r>
        <w:r w:rsidR="009A75B8" w:rsidRPr="009A75B8">
          <w:rPr>
            <w:noProof/>
            <w:webHidden/>
          </w:rPr>
          <w:fldChar w:fldCharType="begin"/>
        </w:r>
        <w:r w:rsidR="009A75B8" w:rsidRPr="009A75B8">
          <w:rPr>
            <w:noProof/>
            <w:webHidden/>
          </w:rPr>
          <w:instrText xml:space="preserve"> PAGEREF _Toc46901646 \h </w:instrText>
        </w:r>
        <w:r w:rsidR="009A75B8" w:rsidRPr="009A75B8">
          <w:rPr>
            <w:noProof/>
            <w:webHidden/>
          </w:rPr>
        </w:r>
        <w:r w:rsidR="009A75B8" w:rsidRPr="009A75B8">
          <w:rPr>
            <w:noProof/>
            <w:webHidden/>
          </w:rPr>
          <w:fldChar w:fldCharType="separate"/>
        </w:r>
        <w:r>
          <w:rPr>
            <w:noProof/>
            <w:webHidden/>
          </w:rPr>
          <w:t>7</w:t>
        </w:r>
        <w:r w:rsidR="009A75B8" w:rsidRPr="009A75B8">
          <w:rPr>
            <w:noProof/>
            <w:webHidden/>
          </w:rPr>
          <w:fldChar w:fldCharType="end"/>
        </w:r>
      </w:hyperlink>
    </w:p>
    <w:p w14:paraId="08859E33" w14:textId="3DFDA8D8" w:rsidR="009A75B8" w:rsidRPr="009A75B8" w:rsidRDefault="00AB690B">
      <w:pPr>
        <w:pStyle w:val="Obsah1"/>
        <w:rPr>
          <w:rFonts w:asciiTheme="minorHAnsi" w:eastAsiaTheme="minorEastAsia" w:hAnsiTheme="minorHAnsi" w:cstheme="minorBidi"/>
          <w:b w:val="0"/>
          <w:bCs w:val="0"/>
          <w:noProof/>
          <w:color w:val="auto"/>
          <w:sz w:val="22"/>
          <w:szCs w:val="22"/>
        </w:rPr>
      </w:pPr>
      <w:hyperlink w:anchor="_Toc46901647" w:history="1">
        <w:r w:rsidR="009A75B8" w:rsidRPr="009A75B8">
          <w:rPr>
            <w:rStyle w:val="Hypertextovodkaz"/>
            <w:noProof/>
            <w14:scene3d>
              <w14:camera w14:prst="orthographicFront"/>
              <w14:lightRig w14:rig="threePt" w14:dir="t">
                <w14:rot w14:lat="0" w14:lon="0" w14:rev="0"/>
              </w14:lightRig>
            </w14:scene3d>
          </w:rPr>
          <w:t>9.</w:t>
        </w:r>
        <w:r w:rsidR="009A75B8" w:rsidRPr="009A75B8">
          <w:rPr>
            <w:rFonts w:asciiTheme="minorHAnsi" w:eastAsiaTheme="minorEastAsia" w:hAnsiTheme="minorHAnsi" w:cstheme="minorBidi"/>
            <w:b w:val="0"/>
            <w:bCs w:val="0"/>
            <w:noProof/>
            <w:color w:val="auto"/>
            <w:sz w:val="22"/>
            <w:szCs w:val="22"/>
          </w:rPr>
          <w:tab/>
        </w:r>
        <w:r w:rsidR="009A75B8" w:rsidRPr="009A75B8">
          <w:rPr>
            <w:rStyle w:val="Hypertextovodkaz"/>
            <w:noProof/>
          </w:rPr>
          <w:t>Vazby na případné technologické vybavení</w:t>
        </w:r>
        <w:r w:rsidR="009A75B8" w:rsidRPr="009A75B8">
          <w:rPr>
            <w:noProof/>
            <w:webHidden/>
          </w:rPr>
          <w:tab/>
        </w:r>
        <w:r w:rsidR="009A75B8" w:rsidRPr="009A75B8">
          <w:rPr>
            <w:noProof/>
            <w:webHidden/>
          </w:rPr>
          <w:fldChar w:fldCharType="begin"/>
        </w:r>
        <w:r w:rsidR="009A75B8" w:rsidRPr="009A75B8">
          <w:rPr>
            <w:noProof/>
            <w:webHidden/>
          </w:rPr>
          <w:instrText xml:space="preserve"> PAGEREF _Toc46901647 \h </w:instrText>
        </w:r>
        <w:r w:rsidR="009A75B8" w:rsidRPr="009A75B8">
          <w:rPr>
            <w:noProof/>
            <w:webHidden/>
          </w:rPr>
        </w:r>
        <w:r w:rsidR="009A75B8" w:rsidRPr="009A75B8">
          <w:rPr>
            <w:noProof/>
            <w:webHidden/>
          </w:rPr>
          <w:fldChar w:fldCharType="separate"/>
        </w:r>
        <w:r>
          <w:rPr>
            <w:noProof/>
            <w:webHidden/>
          </w:rPr>
          <w:t>7</w:t>
        </w:r>
        <w:r w:rsidR="009A75B8" w:rsidRPr="009A75B8">
          <w:rPr>
            <w:noProof/>
            <w:webHidden/>
          </w:rPr>
          <w:fldChar w:fldCharType="end"/>
        </w:r>
      </w:hyperlink>
    </w:p>
    <w:p w14:paraId="0912C14E" w14:textId="6E71CDA5" w:rsidR="009A75B8" w:rsidRPr="009A75B8" w:rsidRDefault="00AB690B">
      <w:pPr>
        <w:pStyle w:val="Obsah1"/>
        <w:rPr>
          <w:rFonts w:asciiTheme="minorHAnsi" w:eastAsiaTheme="minorEastAsia" w:hAnsiTheme="minorHAnsi" w:cstheme="minorBidi"/>
          <w:b w:val="0"/>
          <w:bCs w:val="0"/>
          <w:noProof/>
          <w:color w:val="auto"/>
          <w:sz w:val="22"/>
          <w:szCs w:val="22"/>
        </w:rPr>
      </w:pPr>
      <w:hyperlink w:anchor="_Toc46901648" w:history="1">
        <w:r w:rsidR="009A75B8" w:rsidRPr="009A75B8">
          <w:rPr>
            <w:rStyle w:val="Hypertextovodkaz"/>
            <w:noProof/>
            <w14:scene3d>
              <w14:camera w14:prst="orthographicFront"/>
              <w14:lightRig w14:rig="threePt" w14:dir="t">
                <w14:rot w14:lat="0" w14:lon="0" w14:rev="0"/>
              </w14:lightRig>
            </w14:scene3d>
          </w:rPr>
          <w:t>10.</w:t>
        </w:r>
        <w:r w:rsidR="009A75B8" w:rsidRPr="009A75B8">
          <w:rPr>
            <w:rFonts w:asciiTheme="minorHAnsi" w:eastAsiaTheme="minorEastAsia" w:hAnsiTheme="minorHAnsi" w:cstheme="minorBidi"/>
            <w:b w:val="0"/>
            <w:bCs w:val="0"/>
            <w:noProof/>
            <w:color w:val="auto"/>
            <w:sz w:val="22"/>
            <w:szCs w:val="22"/>
          </w:rPr>
          <w:tab/>
        </w:r>
        <w:r w:rsidR="009A75B8" w:rsidRPr="009A75B8">
          <w:rPr>
            <w:rStyle w:val="Hypertextovodkaz"/>
            <w:noProof/>
          </w:rPr>
          <w:t>Řešení přístupu a užívání osobami s omezenou schopností pohybu a orientace</w:t>
        </w:r>
        <w:r w:rsidR="009A75B8" w:rsidRPr="009A75B8">
          <w:rPr>
            <w:noProof/>
            <w:webHidden/>
          </w:rPr>
          <w:tab/>
        </w:r>
        <w:r w:rsidR="009A75B8" w:rsidRPr="009A75B8">
          <w:rPr>
            <w:noProof/>
            <w:webHidden/>
          </w:rPr>
          <w:fldChar w:fldCharType="begin"/>
        </w:r>
        <w:r w:rsidR="009A75B8" w:rsidRPr="009A75B8">
          <w:rPr>
            <w:noProof/>
            <w:webHidden/>
          </w:rPr>
          <w:instrText xml:space="preserve"> PAGEREF _Toc46901648 \h </w:instrText>
        </w:r>
        <w:r w:rsidR="009A75B8" w:rsidRPr="009A75B8">
          <w:rPr>
            <w:noProof/>
            <w:webHidden/>
          </w:rPr>
        </w:r>
        <w:r w:rsidR="009A75B8" w:rsidRPr="009A75B8">
          <w:rPr>
            <w:noProof/>
            <w:webHidden/>
          </w:rPr>
          <w:fldChar w:fldCharType="separate"/>
        </w:r>
        <w:r>
          <w:rPr>
            <w:noProof/>
            <w:webHidden/>
          </w:rPr>
          <w:t>7</w:t>
        </w:r>
        <w:r w:rsidR="009A75B8" w:rsidRPr="009A75B8">
          <w:rPr>
            <w:noProof/>
            <w:webHidden/>
          </w:rPr>
          <w:fldChar w:fldCharType="end"/>
        </w:r>
      </w:hyperlink>
    </w:p>
    <w:p w14:paraId="2F8E7859" w14:textId="77777777" w:rsidR="00AB5A7C" w:rsidRDefault="00853E84" w:rsidP="00990FA7">
      <w:r w:rsidRPr="009A75B8">
        <w:rPr>
          <w:b/>
          <w:bCs/>
          <w:sz w:val="18"/>
        </w:rPr>
        <w:fldChar w:fldCharType="end"/>
      </w:r>
    </w:p>
    <w:p w14:paraId="07ABABDA" w14:textId="77777777" w:rsidR="009F5441" w:rsidRDefault="009F5441">
      <w:pPr>
        <w:rPr>
          <w:b/>
          <w:bCs/>
          <w:color w:val="595959" w:themeColor="text1" w:themeTint="A6"/>
          <w:kern w:val="32"/>
          <w:sz w:val="28"/>
          <w:szCs w:val="28"/>
        </w:rPr>
      </w:pPr>
      <w:bookmarkStart w:id="13" w:name="_Toc118631879"/>
      <w:r>
        <w:br w:type="page"/>
      </w:r>
    </w:p>
    <w:p w14:paraId="5FEC828A" w14:textId="77777777" w:rsidR="009F5441" w:rsidRDefault="009F5441" w:rsidP="009F5441">
      <w:pPr>
        <w:pStyle w:val="Nadpis1"/>
        <w:numPr>
          <w:ilvl w:val="0"/>
          <w:numId w:val="0"/>
        </w:numPr>
      </w:pPr>
    </w:p>
    <w:p w14:paraId="0F58D8C1" w14:textId="77777777" w:rsidR="00AB5A7C" w:rsidRPr="00AE2965" w:rsidRDefault="00853E84" w:rsidP="000B39C9">
      <w:pPr>
        <w:pStyle w:val="Nadpis1"/>
      </w:pPr>
      <w:bookmarkStart w:id="14" w:name="_Toc46901627"/>
      <w:r w:rsidRPr="00AE2965">
        <w:t>Identifikační údaje</w:t>
      </w:r>
      <w:bookmarkEnd w:id="13"/>
      <w:bookmarkEnd w:id="14"/>
    </w:p>
    <w:p w14:paraId="5E8017D0" w14:textId="77777777" w:rsidR="00AB5A7C" w:rsidRPr="00AE2965" w:rsidRDefault="002B5E20" w:rsidP="00C5039C">
      <w:pPr>
        <w:pStyle w:val="Nadpis2"/>
      </w:pPr>
      <w:bookmarkStart w:id="15" w:name="_Toc507680892"/>
      <w:bookmarkStart w:id="16" w:name="_Toc507682628"/>
      <w:bookmarkStart w:id="17" w:name="_Toc507682752"/>
      <w:bookmarkStart w:id="18" w:name="_Toc507687967"/>
      <w:bookmarkStart w:id="19" w:name="_Toc507742426"/>
      <w:bookmarkStart w:id="20" w:name="_Toc507746087"/>
      <w:bookmarkStart w:id="21" w:name="_Toc507747668"/>
      <w:bookmarkStart w:id="22" w:name="_Toc46901628"/>
      <w:r w:rsidRPr="00AE2965">
        <w:t>Identifikační údaje objektu</w:t>
      </w:r>
      <w:bookmarkEnd w:id="15"/>
      <w:bookmarkEnd w:id="16"/>
      <w:bookmarkEnd w:id="17"/>
      <w:bookmarkEnd w:id="18"/>
      <w:bookmarkEnd w:id="19"/>
      <w:bookmarkEnd w:id="20"/>
      <w:bookmarkEnd w:id="21"/>
      <w:bookmarkEnd w:id="22"/>
    </w:p>
    <w:tbl>
      <w:tblPr>
        <w:tblW w:w="9639" w:type="dxa"/>
        <w:tblInd w:w="-68" w:type="dxa"/>
        <w:tblLayout w:type="fixed"/>
        <w:tblCellMar>
          <w:top w:w="57" w:type="dxa"/>
          <w:left w:w="70" w:type="dxa"/>
          <w:bottom w:w="57" w:type="dxa"/>
          <w:right w:w="70" w:type="dxa"/>
        </w:tblCellMar>
        <w:tblLook w:val="0000" w:firstRow="0" w:lastRow="0" w:firstColumn="0" w:lastColumn="0" w:noHBand="0" w:noVBand="0"/>
      </w:tblPr>
      <w:tblGrid>
        <w:gridCol w:w="2410"/>
        <w:gridCol w:w="7229"/>
      </w:tblGrid>
      <w:tr w:rsidR="00C61CF0" w:rsidRPr="00C61CF0" w14:paraId="50759A28" w14:textId="77777777" w:rsidTr="009A1ADD">
        <w:trPr>
          <w:cantSplit/>
        </w:trPr>
        <w:tc>
          <w:tcPr>
            <w:tcW w:w="2410" w:type="dxa"/>
            <w:vAlign w:val="center"/>
          </w:tcPr>
          <w:p w14:paraId="731E6D23" w14:textId="77777777" w:rsidR="00C61CF0" w:rsidRPr="00C61CF0" w:rsidRDefault="00C61CF0" w:rsidP="00C61CF0">
            <w:r w:rsidRPr="00C61CF0">
              <w:t>Název stavby:</w:t>
            </w:r>
          </w:p>
        </w:tc>
        <w:tc>
          <w:tcPr>
            <w:tcW w:w="7229" w:type="dxa"/>
          </w:tcPr>
          <w:p w14:paraId="714DCB1A" w14:textId="7520F0A4" w:rsidR="00C61CF0" w:rsidRPr="00C61CF0" w:rsidRDefault="00C61CF0" w:rsidP="00C61CF0">
            <w:bookmarkStart w:id="23" w:name="_Hlk103153870"/>
            <w:r w:rsidRPr="00C61CF0">
              <w:t>MIKULOV, UL. MLÝNSKÁ A POŠTOVNÍ – OPRAVA KOMUNIKACE</w:t>
            </w:r>
            <w:bookmarkEnd w:id="23"/>
          </w:p>
        </w:tc>
      </w:tr>
      <w:tr w:rsidR="00336DB4" w:rsidRPr="00C61CF0" w14:paraId="6E77B058" w14:textId="77777777" w:rsidTr="00DB43F0">
        <w:trPr>
          <w:cantSplit/>
        </w:trPr>
        <w:tc>
          <w:tcPr>
            <w:tcW w:w="2410" w:type="dxa"/>
            <w:vAlign w:val="center"/>
          </w:tcPr>
          <w:p w14:paraId="4AA7D828" w14:textId="77777777" w:rsidR="00336DB4" w:rsidRPr="00C61CF0" w:rsidRDefault="00336DB4" w:rsidP="00DB43F0">
            <w:r w:rsidRPr="00C61CF0">
              <w:t>Stavební objekt:</w:t>
            </w:r>
          </w:p>
        </w:tc>
        <w:tc>
          <w:tcPr>
            <w:tcW w:w="7229" w:type="dxa"/>
            <w:vAlign w:val="center"/>
          </w:tcPr>
          <w:p w14:paraId="241C5864" w14:textId="1871D3E3" w:rsidR="00336DB4" w:rsidRPr="00C61CF0" w:rsidRDefault="007E016D" w:rsidP="00160530">
            <w:pPr>
              <w:rPr>
                <w:b/>
              </w:rPr>
            </w:pPr>
            <w:r w:rsidRPr="00C61CF0">
              <w:rPr>
                <w:b/>
              </w:rPr>
              <w:t xml:space="preserve">SO </w:t>
            </w:r>
            <w:r w:rsidR="00C61CF0" w:rsidRPr="00C61CF0">
              <w:rPr>
                <w:b/>
              </w:rPr>
              <w:t xml:space="preserve">102.1 - </w:t>
            </w:r>
            <w:r w:rsidR="00C61CF0" w:rsidRPr="00C61CF0">
              <w:rPr>
                <w:b/>
              </w:rPr>
              <w:t>Oprava pozemní komunikace – ul. Poštovní</w:t>
            </w:r>
            <w:r w:rsidR="00C61CF0" w:rsidRPr="00C61CF0">
              <w:rPr>
                <w:b/>
              </w:rPr>
              <w:t>, ETAPA 2</w:t>
            </w:r>
          </w:p>
        </w:tc>
      </w:tr>
      <w:tr w:rsidR="00AB5A7C" w:rsidRPr="00C61CF0" w14:paraId="686229BD" w14:textId="77777777" w:rsidTr="00DB43F0">
        <w:trPr>
          <w:cantSplit/>
        </w:trPr>
        <w:tc>
          <w:tcPr>
            <w:tcW w:w="2410" w:type="dxa"/>
            <w:vAlign w:val="center"/>
          </w:tcPr>
          <w:p w14:paraId="00B50CC5" w14:textId="77777777" w:rsidR="00AB5A7C" w:rsidRPr="00C61CF0" w:rsidRDefault="00014380" w:rsidP="00DB43F0">
            <w:r w:rsidRPr="00C61CF0">
              <w:t>Stupeň dokumentace</w:t>
            </w:r>
            <w:r w:rsidR="00853E84" w:rsidRPr="00C61CF0">
              <w:t>:</w:t>
            </w:r>
          </w:p>
        </w:tc>
        <w:tc>
          <w:tcPr>
            <w:tcW w:w="7229" w:type="dxa"/>
            <w:vAlign w:val="center"/>
          </w:tcPr>
          <w:p w14:paraId="3CB78B27" w14:textId="659277D7" w:rsidR="00014380" w:rsidRPr="00C61CF0" w:rsidRDefault="001D44FC" w:rsidP="00DB43F0">
            <w:r w:rsidRPr="00C61CF0">
              <w:rPr>
                <w:b/>
              </w:rPr>
              <w:fldChar w:fldCharType="begin"/>
            </w:r>
            <w:r w:rsidRPr="00C61CF0">
              <w:rPr>
                <w:b/>
              </w:rPr>
              <w:instrText xml:space="preserve"> REF  Stupen \h  \* MERGEFORMAT </w:instrText>
            </w:r>
            <w:r w:rsidRPr="00C61CF0">
              <w:rPr>
                <w:b/>
              </w:rPr>
            </w:r>
            <w:r w:rsidRPr="00C61CF0">
              <w:rPr>
                <w:b/>
              </w:rPr>
              <w:fldChar w:fldCharType="separate"/>
            </w:r>
            <w:r w:rsidR="00195EFE" w:rsidRPr="00C61CF0">
              <w:t>DSP+PDPS</w:t>
            </w:r>
            <w:r w:rsidRPr="00C61CF0">
              <w:rPr>
                <w:b/>
              </w:rPr>
              <w:fldChar w:fldCharType="end"/>
            </w:r>
          </w:p>
        </w:tc>
      </w:tr>
      <w:tr w:rsidR="00AB5A7C" w:rsidRPr="00C61CF0" w14:paraId="3B32A63E" w14:textId="77777777" w:rsidTr="00DB43F0">
        <w:trPr>
          <w:cantSplit/>
        </w:trPr>
        <w:tc>
          <w:tcPr>
            <w:tcW w:w="2410" w:type="dxa"/>
            <w:vAlign w:val="center"/>
          </w:tcPr>
          <w:p w14:paraId="18E82369" w14:textId="77777777" w:rsidR="00AB5A7C" w:rsidRPr="00C61CF0" w:rsidRDefault="00216B13" w:rsidP="00DB43F0">
            <w:r w:rsidRPr="00C61CF0">
              <w:t>Místo stavby</w:t>
            </w:r>
            <w:r w:rsidR="00853E84" w:rsidRPr="00C61CF0">
              <w:t>:</w:t>
            </w:r>
          </w:p>
        </w:tc>
        <w:tc>
          <w:tcPr>
            <w:tcW w:w="7229" w:type="dxa"/>
            <w:vAlign w:val="center"/>
          </w:tcPr>
          <w:p w14:paraId="1CA32E44" w14:textId="77777777" w:rsidR="00AB5A7C" w:rsidRPr="00C61CF0" w:rsidRDefault="00E43ABA" w:rsidP="00DB43F0">
            <w:bookmarkStart w:id="24" w:name="stat"/>
            <w:r w:rsidRPr="00C61CF0">
              <w:t>Mikulov</w:t>
            </w:r>
            <w:r w:rsidR="00853E84" w:rsidRPr="00C61CF0">
              <w:fldChar w:fldCharType="begin">
                <w:ffData>
                  <w:name w:val="stat"/>
                  <w:enabled/>
                  <w:calcOnExit w:val="0"/>
                  <w:textInput>
                    <w:default w:val=" "/>
                  </w:textInput>
                </w:ffData>
              </w:fldChar>
            </w:r>
            <w:r w:rsidR="00853E84" w:rsidRPr="00C61CF0">
              <w:instrText xml:space="preserve"> FORMTEXT </w:instrText>
            </w:r>
            <w:r w:rsidR="00AB690B" w:rsidRPr="00C61CF0">
              <w:fldChar w:fldCharType="separate"/>
            </w:r>
            <w:r w:rsidR="00853E84" w:rsidRPr="00C61CF0">
              <w:fldChar w:fldCharType="end"/>
            </w:r>
            <w:bookmarkEnd w:id="24"/>
          </w:p>
        </w:tc>
      </w:tr>
      <w:tr w:rsidR="00AB5A7C" w:rsidRPr="00C61CF0" w14:paraId="55869F25" w14:textId="77777777" w:rsidTr="00DB43F0">
        <w:trPr>
          <w:cantSplit/>
        </w:trPr>
        <w:tc>
          <w:tcPr>
            <w:tcW w:w="2410" w:type="dxa"/>
            <w:vAlign w:val="center"/>
          </w:tcPr>
          <w:p w14:paraId="21207390" w14:textId="77777777" w:rsidR="00AB5A7C" w:rsidRPr="00C61CF0" w:rsidRDefault="00853E84" w:rsidP="00DB43F0">
            <w:r w:rsidRPr="00C61CF0">
              <w:t>Kraj:</w:t>
            </w:r>
          </w:p>
        </w:tc>
        <w:tc>
          <w:tcPr>
            <w:tcW w:w="7229" w:type="dxa"/>
            <w:vAlign w:val="center"/>
          </w:tcPr>
          <w:p w14:paraId="74FE2963" w14:textId="77777777" w:rsidR="00AB5A7C" w:rsidRPr="00C61CF0" w:rsidRDefault="007E016D" w:rsidP="00DB43F0">
            <w:r w:rsidRPr="00C61CF0">
              <w:t>Jihomoravský</w:t>
            </w:r>
          </w:p>
        </w:tc>
      </w:tr>
      <w:tr w:rsidR="00AB5A7C" w:rsidRPr="00C61CF0" w14:paraId="2942B97F" w14:textId="77777777" w:rsidTr="00DB43F0">
        <w:trPr>
          <w:cantSplit/>
        </w:trPr>
        <w:tc>
          <w:tcPr>
            <w:tcW w:w="2410" w:type="dxa"/>
            <w:vAlign w:val="center"/>
          </w:tcPr>
          <w:p w14:paraId="289422BD" w14:textId="77777777" w:rsidR="00AB5A7C" w:rsidRPr="00C61CF0" w:rsidRDefault="00853E84" w:rsidP="00DB43F0">
            <w:r w:rsidRPr="00C61CF0">
              <w:t>Okres:</w:t>
            </w:r>
          </w:p>
        </w:tc>
        <w:tc>
          <w:tcPr>
            <w:tcW w:w="7229" w:type="dxa"/>
            <w:vAlign w:val="center"/>
          </w:tcPr>
          <w:p w14:paraId="56056D66" w14:textId="77777777" w:rsidR="00AB5A7C" w:rsidRPr="00C61CF0" w:rsidRDefault="00E43ABA" w:rsidP="00DB43F0">
            <w:r w:rsidRPr="00C61CF0">
              <w:t>Břeclav</w:t>
            </w:r>
          </w:p>
        </w:tc>
      </w:tr>
      <w:tr w:rsidR="00AB5A7C" w:rsidRPr="00C61CF0" w14:paraId="777AC8A8" w14:textId="77777777" w:rsidTr="00DB43F0">
        <w:trPr>
          <w:cantSplit/>
        </w:trPr>
        <w:tc>
          <w:tcPr>
            <w:tcW w:w="2410" w:type="dxa"/>
            <w:vAlign w:val="center"/>
          </w:tcPr>
          <w:p w14:paraId="7FD31600" w14:textId="77777777" w:rsidR="00AB5A7C" w:rsidRPr="00C61CF0" w:rsidRDefault="00853E84" w:rsidP="00DB43F0">
            <w:r w:rsidRPr="00C61CF0">
              <w:t>Katastrální území:</w:t>
            </w:r>
          </w:p>
        </w:tc>
        <w:tc>
          <w:tcPr>
            <w:tcW w:w="7229" w:type="dxa"/>
            <w:vAlign w:val="center"/>
          </w:tcPr>
          <w:p w14:paraId="5FFFE82C" w14:textId="77777777" w:rsidR="00AB5A7C" w:rsidRPr="00C61CF0" w:rsidRDefault="007E016D" w:rsidP="00E43ABA">
            <w:bookmarkStart w:id="25" w:name="katastr"/>
            <w:proofErr w:type="spellStart"/>
            <w:r w:rsidRPr="00C61CF0">
              <w:t>k.ú</w:t>
            </w:r>
            <w:proofErr w:type="spellEnd"/>
            <w:r w:rsidRPr="00C61CF0">
              <w:t xml:space="preserve">. </w:t>
            </w:r>
            <w:r w:rsidR="00E43ABA" w:rsidRPr="00C61CF0">
              <w:t>Mikulov na Moravě</w:t>
            </w:r>
            <w:r w:rsidR="003B4D75" w:rsidRPr="00C61CF0">
              <w:t xml:space="preserve"> (</w:t>
            </w:r>
            <w:r w:rsidR="00E43ABA" w:rsidRPr="00C61CF0">
              <w:t>okres Břeclav</w:t>
            </w:r>
            <w:r w:rsidR="003B4D75" w:rsidRPr="00C61CF0">
              <w:t>);</w:t>
            </w:r>
            <w:r w:rsidR="00E43ABA" w:rsidRPr="00C61CF0">
              <w:t>694193</w:t>
            </w:r>
            <w:r w:rsidR="003B4D75" w:rsidRPr="00C61CF0">
              <w:t xml:space="preserve"> </w:t>
            </w:r>
            <w:r w:rsidR="00853E84" w:rsidRPr="00C61CF0">
              <w:fldChar w:fldCharType="begin">
                <w:ffData>
                  <w:name w:val="katastr"/>
                  <w:enabled/>
                  <w:calcOnExit w:val="0"/>
                  <w:textInput/>
                </w:ffData>
              </w:fldChar>
            </w:r>
            <w:r w:rsidR="00853E84" w:rsidRPr="00C61CF0">
              <w:instrText xml:space="preserve"> FORMTEXT </w:instrText>
            </w:r>
            <w:r w:rsidR="00AB690B" w:rsidRPr="00C61CF0">
              <w:fldChar w:fldCharType="separate"/>
            </w:r>
            <w:r w:rsidR="00853E84" w:rsidRPr="00C61CF0">
              <w:fldChar w:fldCharType="end"/>
            </w:r>
            <w:bookmarkEnd w:id="25"/>
          </w:p>
        </w:tc>
      </w:tr>
      <w:tr w:rsidR="00AB5A7C" w:rsidRPr="00C61CF0" w14:paraId="26AEBCDF" w14:textId="77777777" w:rsidTr="00DB43F0">
        <w:trPr>
          <w:cantSplit/>
        </w:trPr>
        <w:tc>
          <w:tcPr>
            <w:tcW w:w="2410" w:type="dxa"/>
            <w:vAlign w:val="center"/>
          </w:tcPr>
          <w:p w14:paraId="3C70CBB8" w14:textId="77777777" w:rsidR="00AB5A7C" w:rsidRPr="00C61CF0" w:rsidRDefault="00853E84" w:rsidP="00DB43F0">
            <w:r w:rsidRPr="00C61CF0">
              <w:t>Charakter stavby:</w:t>
            </w:r>
          </w:p>
        </w:tc>
        <w:tc>
          <w:tcPr>
            <w:tcW w:w="7229" w:type="dxa"/>
            <w:vAlign w:val="center"/>
          </w:tcPr>
          <w:p w14:paraId="4E4420E4" w14:textId="77777777" w:rsidR="00AB5A7C" w:rsidRPr="00C61CF0" w:rsidRDefault="003B4D75" w:rsidP="00DB43F0">
            <w:r w:rsidRPr="00C61CF0">
              <w:t>Rekonstrukce</w:t>
            </w:r>
          </w:p>
        </w:tc>
      </w:tr>
    </w:tbl>
    <w:p w14:paraId="18907C06" w14:textId="77777777" w:rsidR="009A75B8" w:rsidRPr="00C61CF0" w:rsidRDefault="009A75B8" w:rsidP="009A75B8">
      <w:pPr>
        <w:pStyle w:val="Nadpis2"/>
        <w:numPr>
          <w:ilvl w:val="0"/>
          <w:numId w:val="9"/>
        </w:numPr>
        <w:ind w:left="644"/>
      </w:pPr>
      <w:bookmarkStart w:id="26" w:name="_Toc507680893"/>
      <w:bookmarkStart w:id="27" w:name="_Toc507682629"/>
      <w:bookmarkStart w:id="28" w:name="_Toc507682753"/>
      <w:bookmarkStart w:id="29" w:name="_Toc507687968"/>
      <w:bookmarkStart w:id="30" w:name="_Toc507742427"/>
      <w:bookmarkStart w:id="31" w:name="_Toc507746088"/>
      <w:bookmarkStart w:id="32" w:name="_Toc507747669"/>
      <w:bookmarkStart w:id="33" w:name="_Toc46901458"/>
      <w:bookmarkStart w:id="34" w:name="_Toc46901629"/>
      <w:bookmarkStart w:id="35" w:name="_Toc507680894"/>
      <w:bookmarkStart w:id="36" w:name="_Toc507682630"/>
      <w:bookmarkStart w:id="37" w:name="_Toc507682754"/>
      <w:bookmarkStart w:id="38" w:name="_Toc507687969"/>
      <w:bookmarkStart w:id="39" w:name="_Toc507742428"/>
      <w:bookmarkStart w:id="40" w:name="_Toc507746089"/>
      <w:bookmarkStart w:id="41" w:name="_Toc507747670"/>
      <w:r w:rsidRPr="00C61CF0">
        <w:t>Budoucí vlastník (správce)</w:t>
      </w:r>
      <w:bookmarkEnd w:id="26"/>
      <w:bookmarkEnd w:id="27"/>
      <w:bookmarkEnd w:id="28"/>
      <w:bookmarkEnd w:id="29"/>
      <w:bookmarkEnd w:id="30"/>
      <w:bookmarkEnd w:id="31"/>
      <w:bookmarkEnd w:id="32"/>
      <w:bookmarkEnd w:id="33"/>
      <w:bookmarkEnd w:id="34"/>
    </w:p>
    <w:tbl>
      <w:tblPr>
        <w:tblW w:w="9622" w:type="dxa"/>
        <w:tblInd w:w="-68" w:type="dxa"/>
        <w:tblLayout w:type="fixed"/>
        <w:tblCellMar>
          <w:top w:w="57" w:type="dxa"/>
          <w:left w:w="70" w:type="dxa"/>
          <w:bottom w:w="57" w:type="dxa"/>
          <w:right w:w="70" w:type="dxa"/>
        </w:tblCellMar>
        <w:tblLook w:val="0000" w:firstRow="0" w:lastRow="0" w:firstColumn="0" w:lastColumn="0" w:noHBand="0" w:noVBand="0"/>
      </w:tblPr>
      <w:tblGrid>
        <w:gridCol w:w="2405"/>
        <w:gridCol w:w="7217"/>
      </w:tblGrid>
      <w:tr w:rsidR="009A75B8" w:rsidRPr="00C61CF0" w14:paraId="62FAC898" w14:textId="77777777" w:rsidTr="009A75B8">
        <w:trPr>
          <w:trHeight w:val="181"/>
        </w:trPr>
        <w:tc>
          <w:tcPr>
            <w:tcW w:w="2405" w:type="dxa"/>
          </w:tcPr>
          <w:p w14:paraId="79F2B0D1" w14:textId="77777777" w:rsidR="009A75B8" w:rsidRPr="00C61CF0" w:rsidRDefault="009A75B8" w:rsidP="009A75B8">
            <w:r w:rsidRPr="00C61CF0">
              <w:t>Vlastník:</w:t>
            </w:r>
          </w:p>
        </w:tc>
        <w:tc>
          <w:tcPr>
            <w:tcW w:w="7217" w:type="dxa"/>
          </w:tcPr>
          <w:p w14:paraId="6E763C6E" w14:textId="77777777" w:rsidR="009A75B8" w:rsidRPr="00C61CF0" w:rsidRDefault="009A75B8" w:rsidP="009A75B8">
            <w:r w:rsidRPr="00C61CF0">
              <w:t>Město Mikulov</w:t>
            </w:r>
          </w:p>
          <w:p w14:paraId="48F94790" w14:textId="77777777" w:rsidR="009A75B8" w:rsidRPr="00C61CF0" w:rsidRDefault="009A75B8" w:rsidP="009A75B8">
            <w:r w:rsidRPr="00C61CF0">
              <w:t>Náměstí 158/1</w:t>
            </w:r>
          </w:p>
          <w:p w14:paraId="1E3B460B" w14:textId="77777777" w:rsidR="009A75B8" w:rsidRPr="00C61CF0" w:rsidRDefault="009A75B8" w:rsidP="009A75B8">
            <w:r w:rsidRPr="00C61CF0">
              <w:t>692 01 Mikulov</w:t>
            </w:r>
          </w:p>
        </w:tc>
      </w:tr>
      <w:tr w:rsidR="009A75B8" w:rsidRPr="00C61CF0" w14:paraId="353F67C6" w14:textId="77777777" w:rsidTr="009A75B8">
        <w:trPr>
          <w:trHeight w:val="181"/>
        </w:trPr>
        <w:tc>
          <w:tcPr>
            <w:tcW w:w="2405" w:type="dxa"/>
          </w:tcPr>
          <w:p w14:paraId="49EE5CB0" w14:textId="77777777" w:rsidR="009A75B8" w:rsidRPr="00C61CF0" w:rsidRDefault="009A75B8" w:rsidP="009A75B8">
            <w:r w:rsidRPr="00C61CF0">
              <w:t>Správce:</w:t>
            </w:r>
          </w:p>
        </w:tc>
        <w:tc>
          <w:tcPr>
            <w:tcW w:w="7217" w:type="dxa"/>
          </w:tcPr>
          <w:p w14:paraId="5866B43D" w14:textId="77777777" w:rsidR="009A75B8" w:rsidRPr="00C61CF0" w:rsidRDefault="009A75B8" w:rsidP="009A75B8">
            <w:r w:rsidRPr="00C61CF0">
              <w:t>Město Mikulov</w:t>
            </w:r>
          </w:p>
          <w:p w14:paraId="771D5C00" w14:textId="77777777" w:rsidR="009A75B8" w:rsidRPr="00C61CF0" w:rsidRDefault="009A75B8" w:rsidP="009A75B8">
            <w:r w:rsidRPr="00C61CF0">
              <w:t>Náměstí 158/1</w:t>
            </w:r>
          </w:p>
          <w:p w14:paraId="3C5F7605" w14:textId="77777777" w:rsidR="009A75B8" w:rsidRPr="00C61CF0" w:rsidRDefault="009A75B8" w:rsidP="009A75B8">
            <w:r w:rsidRPr="00C61CF0">
              <w:t>692 01 Mikulov</w:t>
            </w:r>
          </w:p>
        </w:tc>
      </w:tr>
    </w:tbl>
    <w:p w14:paraId="5C7CD51E" w14:textId="77777777" w:rsidR="00AB5A7C" w:rsidRPr="00C61CF0" w:rsidRDefault="003A21E0" w:rsidP="00C5039C">
      <w:pPr>
        <w:pStyle w:val="Nadpis2"/>
      </w:pPr>
      <w:bookmarkStart w:id="42" w:name="_Toc46901630"/>
      <w:r w:rsidRPr="00C61CF0">
        <w:t>P</w:t>
      </w:r>
      <w:r w:rsidR="00C9754B" w:rsidRPr="00C61CF0">
        <w:t>rojektant</w:t>
      </w:r>
      <w:r w:rsidRPr="00C61CF0">
        <w:t xml:space="preserve"> nebo zhotovitel projektové dokumentace</w:t>
      </w:r>
      <w:bookmarkEnd w:id="35"/>
      <w:bookmarkEnd w:id="36"/>
      <w:bookmarkEnd w:id="37"/>
      <w:bookmarkEnd w:id="38"/>
      <w:bookmarkEnd w:id="39"/>
      <w:bookmarkEnd w:id="40"/>
      <w:bookmarkEnd w:id="41"/>
      <w:bookmarkEnd w:id="42"/>
    </w:p>
    <w:tbl>
      <w:tblPr>
        <w:tblW w:w="9639" w:type="dxa"/>
        <w:tblInd w:w="-68" w:type="dxa"/>
        <w:tblLayout w:type="fixed"/>
        <w:tblCellMar>
          <w:top w:w="57" w:type="dxa"/>
          <w:left w:w="70" w:type="dxa"/>
          <w:bottom w:w="57" w:type="dxa"/>
          <w:right w:w="70" w:type="dxa"/>
        </w:tblCellMar>
        <w:tblLook w:val="0000" w:firstRow="0" w:lastRow="0" w:firstColumn="0" w:lastColumn="0" w:noHBand="0" w:noVBand="0"/>
      </w:tblPr>
      <w:tblGrid>
        <w:gridCol w:w="2410"/>
        <w:gridCol w:w="7229"/>
      </w:tblGrid>
      <w:tr w:rsidR="00AB5A7C" w:rsidRPr="00FD4E46" w14:paraId="0D5716E9" w14:textId="77777777">
        <w:trPr>
          <w:trHeight w:val="397"/>
        </w:trPr>
        <w:tc>
          <w:tcPr>
            <w:tcW w:w="2410" w:type="dxa"/>
          </w:tcPr>
          <w:p w14:paraId="3C08D6F6" w14:textId="77777777" w:rsidR="00AB5A7C" w:rsidRPr="00C61CF0" w:rsidRDefault="00853E84" w:rsidP="00D741AB">
            <w:r w:rsidRPr="00C61CF0">
              <w:t>Zhotovitel dokumentace:</w:t>
            </w:r>
          </w:p>
        </w:tc>
        <w:tc>
          <w:tcPr>
            <w:tcW w:w="7229" w:type="dxa"/>
          </w:tcPr>
          <w:p w14:paraId="3A2B66E5" w14:textId="77777777" w:rsidR="00B52F8D" w:rsidRPr="00C61CF0" w:rsidRDefault="003A21E0" w:rsidP="00B52F8D">
            <w:r w:rsidRPr="00C61CF0">
              <w:t xml:space="preserve">SILNIČNÍ PROJEKT </w:t>
            </w:r>
            <w:r w:rsidR="00B52F8D" w:rsidRPr="00C61CF0">
              <w:t>s.r.o.</w:t>
            </w:r>
          </w:p>
          <w:p w14:paraId="2E173CA1" w14:textId="77777777" w:rsidR="00AB5A7C" w:rsidRPr="00C61CF0" w:rsidRDefault="00B52F8D" w:rsidP="00B52F8D">
            <w:r w:rsidRPr="00C61CF0">
              <w:t>Palackého tř</w:t>
            </w:r>
            <w:r w:rsidR="00FE0314" w:rsidRPr="00C61CF0">
              <w:t>ída</w:t>
            </w:r>
            <w:r w:rsidRPr="00C61CF0">
              <w:t xml:space="preserve"> 12, 612 00 Brno</w:t>
            </w:r>
          </w:p>
          <w:p w14:paraId="4C7DB35F" w14:textId="77777777" w:rsidR="00671815" w:rsidRPr="00C61CF0" w:rsidRDefault="00671815" w:rsidP="00B52F8D">
            <w:r w:rsidRPr="00C61CF0">
              <w:t>IČ: 469 68</w:t>
            </w:r>
            <w:r w:rsidR="00F41118" w:rsidRPr="00C61CF0">
              <w:t xml:space="preserve"> </w:t>
            </w:r>
            <w:r w:rsidRPr="00C61CF0">
              <w:t>822</w:t>
            </w:r>
          </w:p>
        </w:tc>
      </w:tr>
    </w:tbl>
    <w:p w14:paraId="6116A27D" w14:textId="77777777" w:rsidR="00AB5A7C" w:rsidRPr="00FD4E46" w:rsidRDefault="00AB5A7C" w:rsidP="00990FA7">
      <w:pPr>
        <w:rPr>
          <w:highlight w:val="yellow"/>
        </w:rPr>
      </w:pPr>
    </w:p>
    <w:p w14:paraId="3C6477F1" w14:textId="77777777" w:rsidR="00AB5A7C" w:rsidRPr="00FD4E46" w:rsidRDefault="00853E84" w:rsidP="003B113F">
      <w:pPr>
        <w:pStyle w:val="AqpText"/>
        <w:rPr>
          <w:highlight w:val="yellow"/>
        </w:rPr>
      </w:pPr>
      <w:r w:rsidRPr="00FD4E46">
        <w:rPr>
          <w:highlight w:val="yellow"/>
        </w:rPr>
        <w:br w:type="page"/>
      </w:r>
    </w:p>
    <w:p w14:paraId="755A2CEB" w14:textId="77777777" w:rsidR="00AB5A7C" w:rsidRPr="00C61CF0" w:rsidRDefault="00B90CFD" w:rsidP="00AB690B">
      <w:pPr>
        <w:pStyle w:val="Nadpis1"/>
        <w:spacing w:before="600"/>
      </w:pPr>
      <w:bookmarkStart w:id="43" w:name="_Toc46901631"/>
      <w:r w:rsidRPr="00C61CF0">
        <w:lastRenderedPageBreak/>
        <w:t>Stručný</w:t>
      </w:r>
      <w:r w:rsidR="003B52FF" w:rsidRPr="00C61CF0">
        <w:t xml:space="preserve"> </w:t>
      </w:r>
      <w:r w:rsidRPr="00C61CF0">
        <w:t xml:space="preserve">popis </w:t>
      </w:r>
      <w:r w:rsidR="003B52FF" w:rsidRPr="00C61CF0">
        <w:t>navrženého řešení</w:t>
      </w:r>
      <w:bookmarkEnd w:id="43"/>
    </w:p>
    <w:p w14:paraId="4087AD0B" w14:textId="3F8FDF9B" w:rsidR="00C61CF0" w:rsidRPr="00C61CF0" w:rsidRDefault="00C61CF0" w:rsidP="00C61CF0">
      <w:pPr>
        <w:pStyle w:val="AqpText"/>
      </w:pPr>
      <w:r w:rsidRPr="00C61CF0">
        <w:t xml:space="preserve">V rámci tohoto </w:t>
      </w:r>
      <w:r w:rsidRPr="00C61CF0">
        <w:t xml:space="preserve">stavebního objektu </w:t>
      </w:r>
      <w:r w:rsidRPr="00C61CF0">
        <w:t xml:space="preserve">je řešena ETAPA 2 rekonstrukce místní komunikace ul. Poštovní v Mikulově, při které bude realizován dříve vynechaný úsek délky cca </w:t>
      </w:r>
      <w:proofErr w:type="gramStart"/>
      <w:r w:rsidRPr="00C61CF0">
        <w:t>43m</w:t>
      </w:r>
      <w:proofErr w:type="gramEnd"/>
      <w:r w:rsidRPr="00C61CF0">
        <w:t>, který propojí souběžnou část ul. Poštovní s ul. Mlýnskou. Tento úsek byl z původní dokumentace vyňatý z důvodu nevyřešených majetkoprávních vztahů na pozemku 236/1.</w:t>
      </w:r>
    </w:p>
    <w:p w14:paraId="1F7A2171" w14:textId="30066739" w:rsidR="0055297C" w:rsidRPr="00C61CF0" w:rsidRDefault="00C61CF0" w:rsidP="00C61CF0">
      <w:pPr>
        <w:pStyle w:val="AqpText"/>
        <w:rPr>
          <w:bCs/>
        </w:rPr>
      </w:pPr>
      <w:r w:rsidRPr="00C61CF0">
        <w:t xml:space="preserve">Ulice Poštovní je místní komunikací III. třídy. Navržené řešení respektuje původní dopravní uspořádání jednopruhové jednosměrné komunikace, průjezdné ve směru od Ulice Česká po ulici Mlýnská. Ve staničení Součástí řešení bude i předláždění stávajícího sjezdu na pozemek </w:t>
      </w:r>
      <w:proofErr w:type="spellStart"/>
      <w:r w:rsidRPr="00C61CF0">
        <w:t>p.č</w:t>
      </w:r>
      <w:proofErr w:type="spellEnd"/>
      <w:r w:rsidRPr="00C61CF0">
        <w:t>. 236/1 a okolní zpevněné plochy v nezbytném rozsahu stavby.</w:t>
      </w:r>
    </w:p>
    <w:p w14:paraId="5FFA589F" w14:textId="77777777" w:rsidR="009A75B8" w:rsidRPr="00C61CF0" w:rsidRDefault="009A75B8" w:rsidP="009A75B8">
      <w:pPr>
        <w:pStyle w:val="Nadpis1"/>
      </w:pPr>
      <w:bookmarkStart w:id="44" w:name="_Toc46901461"/>
      <w:bookmarkStart w:id="45" w:name="_Toc46901632"/>
      <w:bookmarkStart w:id="46" w:name="_Toc507680897"/>
      <w:bookmarkStart w:id="47" w:name="_Toc507682633"/>
      <w:bookmarkStart w:id="48" w:name="_Toc507682757"/>
      <w:bookmarkStart w:id="49" w:name="_Toc507687972"/>
      <w:bookmarkStart w:id="50" w:name="_Toc507742431"/>
      <w:bookmarkStart w:id="51" w:name="_Toc507746092"/>
      <w:bookmarkStart w:id="52" w:name="_Toc507747673"/>
      <w:r w:rsidRPr="00C61CF0">
        <w:t>Použité podklady a průzkumy</w:t>
      </w:r>
      <w:bookmarkEnd w:id="44"/>
      <w:bookmarkEnd w:id="45"/>
    </w:p>
    <w:p w14:paraId="2226AE4B" w14:textId="77777777" w:rsidR="000B39C9" w:rsidRPr="00C61CF0" w:rsidRDefault="00B90CFD" w:rsidP="00C5039C">
      <w:pPr>
        <w:pStyle w:val="Nadpis2"/>
        <w:numPr>
          <w:ilvl w:val="0"/>
          <w:numId w:val="24"/>
        </w:numPr>
        <w:ind w:left="709" w:hanging="567"/>
      </w:pPr>
      <w:bookmarkStart w:id="53" w:name="_Toc46901633"/>
      <w:r w:rsidRPr="00C61CF0">
        <w:t>Seznam použitých podkladů</w:t>
      </w:r>
      <w:r w:rsidR="00C5039C" w:rsidRPr="00C61CF0">
        <w:t xml:space="preserve"> a provedených průzkumů</w:t>
      </w:r>
      <w:bookmarkEnd w:id="46"/>
      <w:bookmarkEnd w:id="47"/>
      <w:bookmarkEnd w:id="48"/>
      <w:bookmarkEnd w:id="49"/>
      <w:bookmarkEnd w:id="50"/>
      <w:bookmarkEnd w:id="51"/>
      <w:bookmarkEnd w:id="52"/>
      <w:bookmarkEnd w:id="53"/>
    </w:p>
    <w:p w14:paraId="40F9479E" w14:textId="77777777" w:rsidR="00114149" w:rsidRPr="00C61CF0" w:rsidRDefault="00114149" w:rsidP="00C5039C">
      <w:pPr>
        <w:pStyle w:val="AqpText"/>
        <w:numPr>
          <w:ilvl w:val="0"/>
          <w:numId w:val="20"/>
        </w:numPr>
        <w:ind w:left="1276" w:hanging="567"/>
      </w:pPr>
      <w:bookmarkStart w:id="54" w:name="_Hlk506883601"/>
      <w:r w:rsidRPr="00C61CF0">
        <w:t>mapové podklady</w:t>
      </w:r>
    </w:p>
    <w:p w14:paraId="363D401B" w14:textId="77777777" w:rsidR="00114149" w:rsidRPr="00C61CF0" w:rsidRDefault="006A2F04" w:rsidP="00C5039C">
      <w:pPr>
        <w:pStyle w:val="AqpText"/>
        <w:numPr>
          <w:ilvl w:val="0"/>
          <w:numId w:val="20"/>
        </w:numPr>
        <w:ind w:left="1276" w:hanging="567"/>
      </w:pPr>
      <w:r w:rsidRPr="00C61CF0">
        <w:t>geodetické zaměření, katastrální mapa</w:t>
      </w:r>
    </w:p>
    <w:p w14:paraId="66D11F20" w14:textId="77777777" w:rsidR="00114149" w:rsidRPr="00C61CF0" w:rsidRDefault="00114149" w:rsidP="00C5039C">
      <w:pPr>
        <w:pStyle w:val="AqpText"/>
        <w:numPr>
          <w:ilvl w:val="0"/>
          <w:numId w:val="20"/>
        </w:numPr>
        <w:ind w:left="1276" w:hanging="567"/>
      </w:pPr>
      <w:r w:rsidRPr="00C61CF0">
        <w:t>podklady o průběhu inženýrských sítí</w:t>
      </w:r>
    </w:p>
    <w:p w14:paraId="7FA40E39" w14:textId="77777777" w:rsidR="00114149" w:rsidRPr="00C61CF0" w:rsidRDefault="00114149" w:rsidP="00C5039C">
      <w:pPr>
        <w:pStyle w:val="AqpText"/>
        <w:numPr>
          <w:ilvl w:val="0"/>
          <w:numId w:val="20"/>
        </w:numPr>
        <w:ind w:left="1276" w:hanging="567"/>
      </w:pPr>
      <w:r w:rsidRPr="00C61CF0">
        <w:t>místní šetření provedené projektantem</w:t>
      </w:r>
    </w:p>
    <w:p w14:paraId="53C2ADB9" w14:textId="6839BF9F" w:rsidR="00114149" w:rsidRPr="00C61CF0" w:rsidRDefault="00114149" w:rsidP="00C5039C">
      <w:pPr>
        <w:pStyle w:val="AqpText"/>
        <w:numPr>
          <w:ilvl w:val="0"/>
          <w:numId w:val="20"/>
        </w:numPr>
        <w:ind w:left="1276" w:hanging="567"/>
      </w:pPr>
      <w:r w:rsidRPr="00C61CF0">
        <w:t>výsledky a závěry výrobních výborů a jednání se zástupci investora</w:t>
      </w:r>
    </w:p>
    <w:p w14:paraId="0A791F4A" w14:textId="3198C6AB" w:rsidR="00C61CF0" w:rsidRPr="00C61CF0" w:rsidRDefault="00C61CF0" w:rsidP="00C61CF0">
      <w:pPr>
        <w:pStyle w:val="AqpText"/>
        <w:numPr>
          <w:ilvl w:val="0"/>
          <w:numId w:val="20"/>
        </w:numPr>
        <w:ind w:left="1276" w:hanging="567"/>
      </w:pPr>
      <w:r w:rsidRPr="00C61CF0">
        <w:t xml:space="preserve">PD „Mikulov, ul. Mlýnská a Poštovní – oprava komunikace“ (ETAPA 1) </w:t>
      </w:r>
    </w:p>
    <w:p w14:paraId="6E8F6659" w14:textId="77777777" w:rsidR="009A75B8" w:rsidRPr="00AB690B" w:rsidRDefault="009A75B8" w:rsidP="009A75B8">
      <w:pPr>
        <w:pStyle w:val="Nadpis1"/>
      </w:pPr>
      <w:bookmarkStart w:id="55" w:name="_Toc46901463"/>
      <w:bookmarkStart w:id="56" w:name="_Toc46901634"/>
      <w:bookmarkEnd w:id="54"/>
      <w:r w:rsidRPr="00AB690B">
        <w:t>Vztahy PK k ostatním objektům stavby</w:t>
      </w:r>
      <w:bookmarkEnd w:id="55"/>
      <w:bookmarkEnd w:id="56"/>
    </w:p>
    <w:p w14:paraId="0E5663DD" w14:textId="77777777" w:rsidR="009A75B8" w:rsidRPr="00AB690B" w:rsidRDefault="009A75B8" w:rsidP="009A75B8">
      <w:pPr>
        <w:pStyle w:val="AqpText"/>
        <w:spacing w:before="240"/>
      </w:pPr>
      <w:r w:rsidRPr="00AB690B">
        <w:t>Objektová skladba stavby</w:t>
      </w:r>
      <w:r w:rsidRPr="00AB690B">
        <w:rPr>
          <w:rStyle w:val="AqpTextChar2"/>
          <w:sz w:val="20"/>
          <w:szCs w:val="20"/>
        </w:rPr>
        <w:t xml:space="preserve"> je následující</w:t>
      </w:r>
      <w:r w:rsidRPr="00AB690B">
        <w:t>:</w:t>
      </w:r>
    </w:p>
    <w:p w14:paraId="7FEC90D0" w14:textId="77777777" w:rsidR="00C61CF0" w:rsidRPr="00AB690B" w:rsidRDefault="00C61CF0" w:rsidP="00C61CF0">
      <w:pPr>
        <w:pStyle w:val="AqpText"/>
        <w:rPr>
          <w:bCs/>
        </w:rPr>
      </w:pPr>
      <w:r w:rsidRPr="00AB690B">
        <w:rPr>
          <w:bCs/>
        </w:rPr>
        <w:t>SO 101</w:t>
      </w:r>
      <w:r w:rsidRPr="00AB690B">
        <w:rPr>
          <w:bCs/>
        </w:rPr>
        <w:tab/>
      </w:r>
      <w:r w:rsidRPr="00AB690B">
        <w:rPr>
          <w:bCs/>
        </w:rPr>
        <w:tab/>
        <w:t>Oprava pozemní komunikace – ul. Mlýnská</w:t>
      </w:r>
    </w:p>
    <w:p w14:paraId="317C76D2" w14:textId="77777777" w:rsidR="00C61CF0" w:rsidRPr="00AB690B" w:rsidRDefault="00C61CF0" w:rsidP="00C61CF0">
      <w:pPr>
        <w:pStyle w:val="AqpText"/>
        <w:rPr>
          <w:bCs/>
        </w:rPr>
      </w:pPr>
      <w:r w:rsidRPr="00AB690B">
        <w:rPr>
          <w:bCs/>
        </w:rPr>
        <w:t xml:space="preserve">SO 102 </w:t>
      </w:r>
      <w:r w:rsidRPr="00AB690B">
        <w:rPr>
          <w:bCs/>
        </w:rPr>
        <w:tab/>
        <w:t>Oprava pozemní komunikace – ul. Poštovní</w:t>
      </w:r>
    </w:p>
    <w:p w14:paraId="0EE7287D" w14:textId="77777777" w:rsidR="00C61CF0" w:rsidRPr="00AB690B" w:rsidRDefault="00C61CF0" w:rsidP="00C61CF0">
      <w:pPr>
        <w:pStyle w:val="AqpText"/>
        <w:rPr>
          <w:b/>
        </w:rPr>
      </w:pPr>
      <w:r w:rsidRPr="00AB690B">
        <w:rPr>
          <w:b/>
        </w:rPr>
        <w:t xml:space="preserve">SO 102.1 </w:t>
      </w:r>
      <w:r w:rsidRPr="00AB690B">
        <w:rPr>
          <w:b/>
        </w:rPr>
        <w:tab/>
        <w:t>Oprava pozemní komunikace – ul. Poštovní, ETAPA 2</w:t>
      </w:r>
    </w:p>
    <w:p w14:paraId="550900DA" w14:textId="77777777" w:rsidR="00C61CF0" w:rsidRPr="00AB690B" w:rsidRDefault="00C61CF0" w:rsidP="00C61CF0">
      <w:pPr>
        <w:pStyle w:val="AqpText"/>
        <w:rPr>
          <w:bCs/>
        </w:rPr>
      </w:pPr>
      <w:r w:rsidRPr="00AB690B">
        <w:rPr>
          <w:bCs/>
        </w:rPr>
        <w:t>SO 431</w:t>
      </w:r>
      <w:r w:rsidRPr="00AB690B">
        <w:rPr>
          <w:bCs/>
        </w:rPr>
        <w:tab/>
      </w:r>
      <w:r w:rsidRPr="00AB690B">
        <w:rPr>
          <w:bCs/>
        </w:rPr>
        <w:tab/>
        <w:t>Osvětlení pozemní komunikace</w:t>
      </w:r>
    </w:p>
    <w:p w14:paraId="557282EF" w14:textId="77777777" w:rsidR="00C61CF0" w:rsidRPr="00AB690B" w:rsidRDefault="00C61CF0" w:rsidP="00C61CF0">
      <w:pPr>
        <w:pStyle w:val="AqpText"/>
      </w:pPr>
      <w:r w:rsidRPr="00AB690B">
        <w:t>Rekonstrukce stávající komunikace navazuje na stavbu „Mikulov – ul. Poštovní oprava kanalizace a vodovodu“ v rámci které byla v ulici provedena oprava vodovodního potrubí a kanalizační stoky.</w:t>
      </w:r>
    </w:p>
    <w:p w14:paraId="2515FF91" w14:textId="77777777" w:rsidR="00C61CF0" w:rsidRPr="00AB690B" w:rsidRDefault="00C61CF0" w:rsidP="00C61CF0">
      <w:pPr>
        <w:pStyle w:val="AqpText"/>
      </w:pPr>
      <w:r w:rsidRPr="00AB690B">
        <w:t xml:space="preserve">SO 101, SO 102 a SO 431 byly realizovány v roce 2021 v rámci tzv. ETAPY 1 této stavby. </w:t>
      </w:r>
      <w:proofErr w:type="gramStart"/>
      <w:r w:rsidRPr="00AB690B">
        <w:t>Úsek</w:t>
      </w:r>
      <w:proofErr w:type="gramEnd"/>
      <w:r w:rsidRPr="00AB690B">
        <w:t xml:space="preserve"> který řeší nynější SO 102.1 byl z původní dokumentace vyňatý z důvodu nevyřešených majetkoprávních vztahů vůči pozemku 236/1.</w:t>
      </w:r>
    </w:p>
    <w:p w14:paraId="0FE08FA2" w14:textId="77777777" w:rsidR="00AB5A7C" w:rsidRPr="00AB690B" w:rsidRDefault="00693C2D" w:rsidP="000B39C9">
      <w:pPr>
        <w:pStyle w:val="Nadpis1"/>
      </w:pPr>
      <w:bookmarkStart w:id="57" w:name="_Toc46901635"/>
      <w:r w:rsidRPr="00AB690B">
        <w:t>Návrh zpevněných ploch</w:t>
      </w:r>
      <w:bookmarkEnd w:id="57"/>
    </w:p>
    <w:p w14:paraId="34F2F86B" w14:textId="32286B9A" w:rsidR="00846CA4" w:rsidRPr="00AB690B" w:rsidRDefault="00693C2D" w:rsidP="00C5039C">
      <w:pPr>
        <w:pStyle w:val="Nadpis2"/>
        <w:numPr>
          <w:ilvl w:val="0"/>
          <w:numId w:val="11"/>
        </w:numPr>
      </w:pPr>
      <w:bookmarkStart w:id="58" w:name="_Toc46901636"/>
      <w:r w:rsidRPr="00AB690B">
        <w:t>Směrové řešení</w:t>
      </w:r>
      <w:bookmarkEnd w:id="58"/>
    </w:p>
    <w:p w14:paraId="6830EE0C" w14:textId="7A6EF42D" w:rsidR="00693C2D" w:rsidRPr="00AB690B" w:rsidRDefault="00EE60C5" w:rsidP="00325D3C">
      <w:pPr>
        <w:pStyle w:val="AqpText"/>
        <w:spacing w:before="60"/>
      </w:pPr>
      <w:r w:rsidRPr="00AB690B">
        <w:t>Rekonstrukce je navržena ve stávající tras</w:t>
      </w:r>
      <w:r w:rsidRPr="00AB690B">
        <w:t>e, řešený úsek se nachází v přímé.</w:t>
      </w:r>
      <w:r w:rsidR="00693C2D" w:rsidRPr="00AB690B">
        <w:t xml:space="preserve"> </w:t>
      </w:r>
    </w:p>
    <w:p w14:paraId="0EF5263A" w14:textId="77777777" w:rsidR="00846CA4" w:rsidRPr="00AB690B" w:rsidRDefault="00693C2D" w:rsidP="00C5039C">
      <w:pPr>
        <w:pStyle w:val="Nadpis2"/>
      </w:pPr>
      <w:bookmarkStart w:id="59" w:name="_Toc46901637"/>
      <w:r w:rsidRPr="00AB690B">
        <w:t>Výškové řešení</w:t>
      </w:r>
      <w:bookmarkEnd w:id="59"/>
    </w:p>
    <w:p w14:paraId="6DC840EE" w14:textId="2274AC42" w:rsidR="00693C2D" w:rsidRPr="00AB690B" w:rsidRDefault="00EE60C5" w:rsidP="00693C2D">
      <w:pPr>
        <w:pStyle w:val="AqpText"/>
      </w:pPr>
      <w:r w:rsidRPr="00AB690B">
        <w:rPr>
          <w:szCs w:val="22"/>
        </w:rPr>
        <w:t>V</w:t>
      </w:r>
      <w:r w:rsidR="00693C2D" w:rsidRPr="00AB690B">
        <w:rPr>
          <w:szCs w:val="22"/>
        </w:rPr>
        <w:t>ychází z výškové úrovně stávající komunikac</w:t>
      </w:r>
      <w:r w:rsidR="0082591A" w:rsidRPr="00AB690B">
        <w:rPr>
          <w:szCs w:val="22"/>
        </w:rPr>
        <w:t>í</w:t>
      </w:r>
      <w:r w:rsidR="00693C2D" w:rsidRPr="00AB690B">
        <w:rPr>
          <w:szCs w:val="22"/>
        </w:rPr>
        <w:t xml:space="preserve">, </w:t>
      </w:r>
      <w:r w:rsidR="0082591A" w:rsidRPr="00AB690B">
        <w:rPr>
          <w:szCs w:val="22"/>
        </w:rPr>
        <w:t>a přilehlých s</w:t>
      </w:r>
      <w:r w:rsidR="00693C2D" w:rsidRPr="00AB690B">
        <w:rPr>
          <w:szCs w:val="22"/>
        </w:rPr>
        <w:t xml:space="preserve">jezdů </w:t>
      </w:r>
      <w:r w:rsidR="0082591A" w:rsidRPr="00AB690B">
        <w:rPr>
          <w:szCs w:val="22"/>
        </w:rPr>
        <w:t>k okolní zástavbě</w:t>
      </w:r>
      <w:r w:rsidR="00693C2D" w:rsidRPr="00AB690B">
        <w:t>.</w:t>
      </w:r>
      <w:r w:rsidR="00E42E81" w:rsidRPr="00AB690B">
        <w:t xml:space="preserve"> </w:t>
      </w:r>
      <w:r w:rsidR="00E42E81" w:rsidRPr="00AB690B">
        <w:t>Rekonstrukce je navržena ve stávající trase pouze s drobným vyrovnáním nivelety.</w:t>
      </w:r>
      <w:r w:rsidR="00693C2D" w:rsidRPr="00AB690B">
        <w:t xml:space="preserve"> </w:t>
      </w:r>
    </w:p>
    <w:p w14:paraId="3F4E3214" w14:textId="77777777" w:rsidR="00AB690B" w:rsidRDefault="00AB690B">
      <w:pPr>
        <w:rPr>
          <w:b/>
          <w:bCs/>
        </w:rPr>
      </w:pPr>
      <w:bookmarkStart w:id="60" w:name="_Toc46901638"/>
      <w:r>
        <w:br w:type="page"/>
      </w:r>
    </w:p>
    <w:p w14:paraId="55B56F10" w14:textId="0F25FC56" w:rsidR="009E1717" w:rsidRPr="00AB690B" w:rsidRDefault="00693C2D" w:rsidP="009E1717">
      <w:pPr>
        <w:pStyle w:val="Nadpis2"/>
      </w:pPr>
      <w:r w:rsidRPr="00AB690B">
        <w:t>Šířkové uspořádání</w:t>
      </w:r>
      <w:bookmarkEnd w:id="60"/>
    </w:p>
    <w:p w14:paraId="2C72A5C2" w14:textId="77777777" w:rsidR="002C5254" w:rsidRPr="00FD4E46" w:rsidRDefault="002C5254">
      <w:pPr>
        <w:rPr>
          <w:highlight w:val="yellow"/>
        </w:rPr>
      </w:pPr>
    </w:p>
    <w:p w14:paraId="454DE15D" w14:textId="643B5326" w:rsidR="00354019" w:rsidRPr="00FD4E46" w:rsidRDefault="00E42E81" w:rsidP="00270F30">
      <w:pPr>
        <w:jc w:val="both"/>
        <w:rPr>
          <w:b/>
          <w:bCs/>
          <w:highlight w:val="yellow"/>
        </w:rPr>
      </w:pPr>
      <w:r>
        <w:t>Ř</w:t>
      </w:r>
      <w:r w:rsidRPr="0010186B">
        <w:t>ešen</w:t>
      </w:r>
      <w:r>
        <w:t xml:space="preserve">ý </w:t>
      </w:r>
      <w:proofErr w:type="gramStart"/>
      <w:r>
        <w:t>úsek</w:t>
      </w:r>
      <w:r w:rsidRPr="0010186B">
        <w:t xml:space="preserve"> </w:t>
      </w:r>
      <w:r w:rsidR="00270F30" w:rsidRPr="0010186B">
        <w:t xml:space="preserve"> </w:t>
      </w:r>
      <w:r w:rsidR="00270F30">
        <w:t>délky</w:t>
      </w:r>
      <w:proofErr w:type="gramEnd"/>
      <w:r w:rsidR="00270F30">
        <w:t xml:space="preserve"> </w:t>
      </w:r>
      <w:r w:rsidR="00270F30" w:rsidRPr="0010186B">
        <w:t>43,17 m</w:t>
      </w:r>
      <w:r w:rsidR="00270F30">
        <w:t xml:space="preserve"> je </w:t>
      </w:r>
      <w:r w:rsidRPr="0010186B">
        <w:t>jednopruho</w:t>
      </w:r>
      <w:r w:rsidR="00270F30">
        <w:t>vou</w:t>
      </w:r>
      <w:r w:rsidRPr="0010186B">
        <w:t xml:space="preserve"> jednosměrn</w:t>
      </w:r>
      <w:r w:rsidR="00270F30">
        <w:t>ou</w:t>
      </w:r>
      <w:r w:rsidRPr="0010186B">
        <w:t xml:space="preserve"> komunikac</w:t>
      </w:r>
      <w:r w:rsidR="00270F30">
        <w:t>í, k</w:t>
      </w:r>
      <w:r w:rsidRPr="0010186B">
        <w:t>ter</w:t>
      </w:r>
      <w:r w:rsidR="00270F30">
        <w:t>á</w:t>
      </w:r>
      <w:r w:rsidRPr="0010186B">
        <w:t xml:space="preserve"> propojí souběžnou část ul. Poštovní s ul. Mlýnskou</w:t>
      </w:r>
      <w:r w:rsidR="00270F30">
        <w:t>. Z</w:t>
      </w:r>
      <w:r w:rsidRPr="0010186B">
        <w:t xml:space="preserve"> původní dokumentace „Mikulov, ul. Mlýnská a Poštovní – oprava komunikace“ (ETAPA 1) </w:t>
      </w:r>
      <w:r w:rsidR="00270F30">
        <w:t xml:space="preserve">byl </w:t>
      </w:r>
      <w:r w:rsidRPr="0010186B">
        <w:t>vyňatý z důvodu nevyřešených majetkoprávních vztahů vůči pozemku 236/1. Šířka komunikace v celé délce činí 3,9 až 4,0 m mezi navrženými obrubami. Přičemž limitujícím faktorem, který brání jednotné šířce 4,0m je stávající stožár VO a oboustranný souběh podzemních inženýrských sítí (VN, NN, SLP, VO).</w:t>
      </w:r>
    </w:p>
    <w:p w14:paraId="57CB771D" w14:textId="77777777" w:rsidR="00846CA4" w:rsidRPr="00270F30" w:rsidRDefault="005D6034" w:rsidP="00C5039C">
      <w:pPr>
        <w:pStyle w:val="Nadpis2"/>
      </w:pPr>
      <w:bookmarkStart w:id="61" w:name="_Toc46901639"/>
      <w:r w:rsidRPr="00270F30">
        <w:t>Skladby zpevněných ploch</w:t>
      </w:r>
      <w:bookmarkEnd w:id="61"/>
    </w:p>
    <w:p w14:paraId="179B3CC2" w14:textId="77777777" w:rsidR="00A6403A" w:rsidRPr="00270F30" w:rsidRDefault="00A6403A" w:rsidP="00A6403A">
      <w:pPr>
        <w:pStyle w:val="AqpText"/>
        <w:spacing w:before="240" w:after="60"/>
        <w:rPr>
          <w:b/>
          <w:i/>
        </w:rPr>
      </w:pPr>
      <w:bookmarkStart w:id="62" w:name="_Hlk507073997"/>
      <w:r w:rsidRPr="00270F30">
        <w:rPr>
          <w:b/>
          <w:i/>
        </w:rPr>
        <w:t>Konstrukce 1 – asfaltová vozovka</w:t>
      </w:r>
    </w:p>
    <w:tbl>
      <w:tblPr>
        <w:tblStyle w:val="Svtlmkatabulky"/>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418"/>
        <w:gridCol w:w="1554"/>
        <w:gridCol w:w="1985"/>
      </w:tblGrid>
      <w:tr w:rsidR="00A6403A" w:rsidRPr="00270F30" w14:paraId="482CE531" w14:textId="77777777" w:rsidTr="00E57C4B">
        <w:trPr>
          <w:trHeight w:val="340"/>
        </w:trPr>
        <w:tc>
          <w:tcPr>
            <w:tcW w:w="3969" w:type="dxa"/>
            <w:tcBorders>
              <w:top w:val="single" w:sz="4" w:space="0" w:color="auto"/>
              <w:left w:val="single" w:sz="4" w:space="0" w:color="auto"/>
              <w:bottom w:val="single" w:sz="4" w:space="0" w:color="auto"/>
              <w:right w:val="single" w:sz="4" w:space="0" w:color="auto"/>
            </w:tcBorders>
          </w:tcPr>
          <w:p w14:paraId="3976AA61" w14:textId="77777777" w:rsidR="00A6403A" w:rsidRPr="00270F30" w:rsidRDefault="00A6403A" w:rsidP="00E57C4B">
            <w:pPr>
              <w:spacing w:before="60"/>
            </w:pPr>
            <w:r w:rsidRPr="00270F30">
              <w:t>Asfaltový beton pro obrusné vrstvy</w:t>
            </w:r>
          </w:p>
        </w:tc>
        <w:tc>
          <w:tcPr>
            <w:tcW w:w="1418" w:type="dxa"/>
            <w:tcBorders>
              <w:top w:val="single" w:sz="4" w:space="0" w:color="auto"/>
              <w:left w:val="single" w:sz="4" w:space="0" w:color="auto"/>
              <w:bottom w:val="single" w:sz="4" w:space="0" w:color="auto"/>
              <w:right w:val="single" w:sz="4" w:space="0" w:color="auto"/>
            </w:tcBorders>
          </w:tcPr>
          <w:p w14:paraId="18732528" w14:textId="77777777" w:rsidR="00A6403A" w:rsidRPr="00270F30" w:rsidRDefault="00A6403A" w:rsidP="00E57C4B">
            <w:pPr>
              <w:spacing w:before="60"/>
            </w:pPr>
            <w:r w:rsidRPr="00270F30">
              <w:t>ACO 11+</w:t>
            </w:r>
          </w:p>
        </w:tc>
        <w:tc>
          <w:tcPr>
            <w:tcW w:w="1554" w:type="dxa"/>
            <w:tcBorders>
              <w:top w:val="single" w:sz="4" w:space="0" w:color="auto"/>
              <w:left w:val="single" w:sz="4" w:space="0" w:color="auto"/>
              <w:bottom w:val="single" w:sz="4" w:space="0" w:color="auto"/>
              <w:right w:val="single" w:sz="4" w:space="0" w:color="auto"/>
            </w:tcBorders>
          </w:tcPr>
          <w:p w14:paraId="146521D0" w14:textId="77777777" w:rsidR="00A6403A" w:rsidRPr="00270F30" w:rsidRDefault="00A6403A" w:rsidP="00E57C4B">
            <w:pPr>
              <w:spacing w:before="60"/>
            </w:pPr>
            <w:r w:rsidRPr="00270F30">
              <w:t>40 mm</w:t>
            </w:r>
          </w:p>
        </w:tc>
        <w:tc>
          <w:tcPr>
            <w:tcW w:w="1985" w:type="dxa"/>
            <w:tcBorders>
              <w:top w:val="single" w:sz="4" w:space="0" w:color="auto"/>
              <w:left w:val="single" w:sz="4" w:space="0" w:color="auto"/>
              <w:bottom w:val="single" w:sz="4" w:space="0" w:color="auto"/>
              <w:right w:val="single" w:sz="4" w:space="0" w:color="auto"/>
            </w:tcBorders>
          </w:tcPr>
          <w:p w14:paraId="06CED779" w14:textId="77777777" w:rsidR="00A6403A" w:rsidRPr="00270F30" w:rsidRDefault="00A6403A" w:rsidP="00E57C4B">
            <w:pPr>
              <w:spacing w:before="60"/>
            </w:pPr>
            <w:r w:rsidRPr="00270F30">
              <w:t>ČSN 73 6121</w:t>
            </w:r>
          </w:p>
        </w:tc>
      </w:tr>
      <w:tr w:rsidR="00A6403A" w:rsidRPr="00270F30" w14:paraId="4C5545B1" w14:textId="77777777" w:rsidTr="00E57C4B">
        <w:trPr>
          <w:trHeight w:val="340"/>
        </w:trPr>
        <w:tc>
          <w:tcPr>
            <w:tcW w:w="3969" w:type="dxa"/>
            <w:tcBorders>
              <w:top w:val="single" w:sz="4" w:space="0" w:color="auto"/>
              <w:left w:val="single" w:sz="4" w:space="0" w:color="auto"/>
              <w:bottom w:val="single" w:sz="4" w:space="0" w:color="auto"/>
              <w:right w:val="single" w:sz="4" w:space="0" w:color="auto"/>
            </w:tcBorders>
          </w:tcPr>
          <w:p w14:paraId="7D617764" w14:textId="77777777" w:rsidR="00A6403A" w:rsidRPr="00270F30" w:rsidRDefault="00A6403A" w:rsidP="00E57C4B">
            <w:pPr>
              <w:spacing w:before="60"/>
            </w:pPr>
            <w:r w:rsidRPr="00270F30">
              <w:t>Spojovací postřik</w:t>
            </w:r>
          </w:p>
        </w:tc>
        <w:tc>
          <w:tcPr>
            <w:tcW w:w="1418" w:type="dxa"/>
            <w:tcBorders>
              <w:top w:val="single" w:sz="4" w:space="0" w:color="auto"/>
              <w:left w:val="single" w:sz="4" w:space="0" w:color="auto"/>
              <w:bottom w:val="single" w:sz="4" w:space="0" w:color="auto"/>
              <w:right w:val="single" w:sz="4" w:space="0" w:color="auto"/>
            </w:tcBorders>
          </w:tcPr>
          <w:p w14:paraId="1F2E3B6E" w14:textId="703D420C" w:rsidR="00A6403A" w:rsidRPr="00270F30" w:rsidRDefault="00A6403A" w:rsidP="00E57C4B">
            <w:pPr>
              <w:spacing w:before="60"/>
            </w:pPr>
            <w:r w:rsidRPr="00270F30">
              <w:t>PS-</w:t>
            </w:r>
            <w:r w:rsidR="0054490A" w:rsidRPr="00270F30">
              <w:t>C</w:t>
            </w:r>
          </w:p>
        </w:tc>
        <w:tc>
          <w:tcPr>
            <w:tcW w:w="1554" w:type="dxa"/>
            <w:tcBorders>
              <w:top w:val="single" w:sz="4" w:space="0" w:color="auto"/>
              <w:left w:val="single" w:sz="4" w:space="0" w:color="auto"/>
              <w:bottom w:val="single" w:sz="4" w:space="0" w:color="auto"/>
              <w:right w:val="single" w:sz="4" w:space="0" w:color="auto"/>
            </w:tcBorders>
          </w:tcPr>
          <w:p w14:paraId="4BAAA76D" w14:textId="77777777" w:rsidR="00A6403A" w:rsidRPr="00270F30" w:rsidRDefault="00A6403A" w:rsidP="00E57C4B">
            <w:pPr>
              <w:spacing w:before="60"/>
            </w:pPr>
            <w:r w:rsidRPr="00270F30">
              <w:t>0,20 kg/m</w:t>
            </w:r>
            <w:r w:rsidRPr="00270F30">
              <w:rPr>
                <w:vertAlign w:val="superscript"/>
              </w:rPr>
              <w:t>2</w:t>
            </w:r>
          </w:p>
        </w:tc>
        <w:tc>
          <w:tcPr>
            <w:tcW w:w="1985" w:type="dxa"/>
            <w:tcBorders>
              <w:top w:val="single" w:sz="4" w:space="0" w:color="auto"/>
              <w:left w:val="single" w:sz="4" w:space="0" w:color="auto"/>
              <w:bottom w:val="single" w:sz="4" w:space="0" w:color="auto"/>
              <w:right w:val="single" w:sz="4" w:space="0" w:color="auto"/>
            </w:tcBorders>
          </w:tcPr>
          <w:p w14:paraId="6CE5F0D6" w14:textId="77777777" w:rsidR="00A6403A" w:rsidRPr="00270F30" w:rsidRDefault="00A6403A" w:rsidP="00E57C4B">
            <w:pPr>
              <w:spacing w:before="60"/>
            </w:pPr>
            <w:r w:rsidRPr="00270F30">
              <w:t>ČSN 73 6129</w:t>
            </w:r>
          </w:p>
        </w:tc>
      </w:tr>
      <w:tr w:rsidR="00A6403A" w:rsidRPr="00270F30" w14:paraId="13CDA2BD" w14:textId="77777777" w:rsidTr="00E57C4B">
        <w:trPr>
          <w:trHeight w:val="340"/>
        </w:trPr>
        <w:tc>
          <w:tcPr>
            <w:tcW w:w="3969" w:type="dxa"/>
            <w:tcBorders>
              <w:top w:val="single" w:sz="4" w:space="0" w:color="auto"/>
              <w:left w:val="single" w:sz="4" w:space="0" w:color="auto"/>
              <w:bottom w:val="single" w:sz="4" w:space="0" w:color="auto"/>
              <w:right w:val="single" w:sz="4" w:space="0" w:color="auto"/>
            </w:tcBorders>
          </w:tcPr>
          <w:p w14:paraId="7E5F6C31" w14:textId="77777777" w:rsidR="00A6403A" w:rsidRPr="00270F30" w:rsidRDefault="00A6403A" w:rsidP="00E57C4B">
            <w:pPr>
              <w:spacing w:before="60"/>
            </w:pPr>
            <w:r w:rsidRPr="00270F30">
              <w:t>Asfaltový beton pro podkladní vrstvy</w:t>
            </w:r>
          </w:p>
        </w:tc>
        <w:tc>
          <w:tcPr>
            <w:tcW w:w="1418" w:type="dxa"/>
            <w:tcBorders>
              <w:top w:val="single" w:sz="4" w:space="0" w:color="auto"/>
              <w:left w:val="single" w:sz="4" w:space="0" w:color="auto"/>
              <w:bottom w:val="single" w:sz="4" w:space="0" w:color="auto"/>
              <w:right w:val="single" w:sz="4" w:space="0" w:color="auto"/>
            </w:tcBorders>
          </w:tcPr>
          <w:p w14:paraId="2DC68C49" w14:textId="77777777" w:rsidR="00A6403A" w:rsidRPr="00270F30" w:rsidRDefault="00A6403A" w:rsidP="00E57C4B">
            <w:pPr>
              <w:spacing w:before="60"/>
            </w:pPr>
            <w:r w:rsidRPr="00270F30">
              <w:t>ACP 16+</w:t>
            </w:r>
          </w:p>
        </w:tc>
        <w:tc>
          <w:tcPr>
            <w:tcW w:w="1554" w:type="dxa"/>
            <w:tcBorders>
              <w:top w:val="single" w:sz="4" w:space="0" w:color="auto"/>
              <w:left w:val="single" w:sz="4" w:space="0" w:color="auto"/>
              <w:bottom w:val="single" w:sz="4" w:space="0" w:color="auto"/>
              <w:right w:val="single" w:sz="4" w:space="0" w:color="auto"/>
            </w:tcBorders>
          </w:tcPr>
          <w:p w14:paraId="3500A95B" w14:textId="77777777" w:rsidR="00A6403A" w:rsidRPr="00270F30" w:rsidRDefault="00A6403A" w:rsidP="00E57C4B">
            <w:pPr>
              <w:spacing w:before="60"/>
            </w:pPr>
            <w:r w:rsidRPr="00270F30">
              <w:t>70 mm</w:t>
            </w:r>
          </w:p>
        </w:tc>
        <w:tc>
          <w:tcPr>
            <w:tcW w:w="1985" w:type="dxa"/>
            <w:tcBorders>
              <w:top w:val="single" w:sz="4" w:space="0" w:color="auto"/>
              <w:left w:val="single" w:sz="4" w:space="0" w:color="auto"/>
              <w:bottom w:val="single" w:sz="4" w:space="0" w:color="auto"/>
              <w:right w:val="single" w:sz="4" w:space="0" w:color="auto"/>
            </w:tcBorders>
          </w:tcPr>
          <w:p w14:paraId="756DE3EB" w14:textId="77777777" w:rsidR="00A6403A" w:rsidRPr="00270F30" w:rsidRDefault="00A6403A" w:rsidP="00E57C4B">
            <w:pPr>
              <w:spacing w:before="60"/>
            </w:pPr>
            <w:r w:rsidRPr="00270F30">
              <w:t>ČSN 73 6121</w:t>
            </w:r>
          </w:p>
        </w:tc>
      </w:tr>
      <w:tr w:rsidR="00A6403A" w:rsidRPr="00270F30" w14:paraId="11681340" w14:textId="77777777" w:rsidTr="00E57C4B">
        <w:trPr>
          <w:trHeight w:val="340"/>
        </w:trPr>
        <w:tc>
          <w:tcPr>
            <w:tcW w:w="3969" w:type="dxa"/>
            <w:tcBorders>
              <w:top w:val="single" w:sz="4" w:space="0" w:color="auto"/>
              <w:left w:val="single" w:sz="4" w:space="0" w:color="auto"/>
              <w:bottom w:val="single" w:sz="4" w:space="0" w:color="auto"/>
              <w:right w:val="single" w:sz="4" w:space="0" w:color="auto"/>
            </w:tcBorders>
          </w:tcPr>
          <w:p w14:paraId="52E8E395" w14:textId="77777777" w:rsidR="00A6403A" w:rsidRPr="00270F30" w:rsidRDefault="00A6403A" w:rsidP="00E57C4B">
            <w:pPr>
              <w:spacing w:before="60"/>
            </w:pPr>
            <w:r w:rsidRPr="00270F30">
              <w:t>Infiltrační postřik</w:t>
            </w:r>
          </w:p>
        </w:tc>
        <w:tc>
          <w:tcPr>
            <w:tcW w:w="1418" w:type="dxa"/>
            <w:tcBorders>
              <w:top w:val="single" w:sz="4" w:space="0" w:color="auto"/>
              <w:left w:val="single" w:sz="4" w:space="0" w:color="auto"/>
              <w:bottom w:val="single" w:sz="4" w:space="0" w:color="auto"/>
              <w:right w:val="single" w:sz="4" w:space="0" w:color="auto"/>
            </w:tcBorders>
          </w:tcPr>
          <w:p w14:paraId="4B6FAA70" w14:textId="3539668D" w:rsidR="00A6403A" w:rsidRPr="00270F30" w:rsidRDefault="00A6403A" w:rsidP="00E57C4B">
            <w:pPr>
              <w:spacing w:before="60"/>
            </w:pPr>
            <w:r w:rsidRPr="00270F30">
              <w:t>PI-</w:t>
            </w:r>
            <w:r w:rsidR="0054490A" w:rsidRPr="00270F30">
              <w:t>C</w:t>
            </w:r>
          </w:p>
        </w:tc>
        <w:tc>
          <w:tcPr>
            <w:tcW w:w="1554" w:type="dxa"/>
            <w:tcBorders>
              <w:top w:val="single" w:sz="4" w:space="0" w:color="auto"/>
              <w:left w:val="single" w:sz="4" w:space="0" w:color="auto"/>
              <w:bottom w:val="single" w:sz="4" w:space="0" w:color="auto"/>
              <w:right w:val="single" w:sz="4" w:space="0" w:color="auto"/>
            </w:tcBorders>
          </w:tcPr>
          <w:p w14:paraId="15EA6654" w14:textId="77777777" w:rsidR="00A6403A" w:rsidRPr="00270F30" w:rsidRDefault="00A6403A" w:rsidP="00E57C4B">
            <w:pPr>
              <w:spacing w:before="60"/>
            </w:pPr>
            <w:r w:rsidRPr="00270F30">
              <w:t>0,5 kg/m</w:t>
            </w:r>
            <w:r w:rsidRPr="00270F30">
              <w:rPr>
                <w:vertAlign w:val="superscript"/>
              </w:rPr>
              <w:t>2</w:t>
            </w:r>
          </w:p>
        </w:tc>
        <w:tc>
          <w:tcPr>
            <w:tcW w:w="1985" w:type="dxa"/>
            <w:tcBorders>
              <w:top w:val="single" w:sz="4" w:space="0" w:color="auto"/>
              <w:left w:val="single" w:sz="4" w:space="0" w:color="auto"/>
              <w:bottom w:val="single" w:sz="4" w:space="0" w:color="auto"/>
              <w:right w:val="single" w:sz="4" w:space="0" w:color="auto"/>
            </w:tcBorders>
          </w:tcPr>
          <w:p w14:paraId="5C645D9C" w14:textId="77777777" w:rsidR="00A6403A" w:rsidRPr="00270F30" w:rsidRDefault="00A6403A" w:rsidP="00E57C4B">
            <w:pPr>
              <w:spacing w:before="60"/>
            </w:pPr>
            <w:r w:rsidRPr="00270F30">
              <w:t>ČSN 73 6129</w:t>
            </w:r>
          </w:p>
        </w:tc>
      </w:tr>
      <w:tr w:rsidR="00A6403A" w:rsidRPr="00270F30" w14:paraId="672E0B60" w14:textId="77777777" w:rsidTr="00E57C4B">
        <w:trPr>
          <w:trHeight w:val="340"/>
        </w:trPr>
        <w:tc>
          <w:tcPr>
            <w:tcW w:w="3969" w:type="dxa"/>
            <w:tcBorders>
              <w:top w:val="single" w:sz="4" w:space="0" w:color="auto"/>
              <w:left w:val="single" w:sz="4" w:space="0" w:color="auto"/>
              <w:bottom w:val="single" w:sz="4" w:space="0" w:color="auto"/>
              <w:right w:val="single" w:sz="4" w:space="0" w:color="auto"/>
            </w:tcBorders>
          </w:tcPr>
          <w:p w14:paraId="60B72F1A" w14:textId="77777777" w:rsidR="00A6403A" w:rsidRPr="00270F30" w:rsidRDefault="00A6403A" w:rsidP="00E57C4B">
            <w:pPr>
              <w:spacing w:before="60"/>
            </w:pPr>
            <w:r w:rsidRPr="00270F30">
              <w:lastRenderedPageBreak/>
              <w:t>Štěrkodrť fr. 0/32</w:t>
            </w:r>
          </w:p>
        </w:tc>
        <w:tc>
          <w:tcPr>
            <w:tcW w:w="1418" w:type="dxa"/>
            <w:tcBorders>
              <w:top w:val="single" w:sz="4" w:space="0" w:color="auto"/>
              <w:left w:val="single" w:sz="4" w:space="0" w:color="auto"/>
              <w:bottom w:val="single" w:sz="4" w:space="0" w:color="auto"/>
              <w:right w:val="single" w:sz="4" w:space="0" w:color="auto"/>
            </w:tcBorders>
          </w:tcPr>
          <w:p w14:paraId="6E96E2C4" w14:textId="77777777" w:rsidR="00A6403A" w:rsidRPr="00270F30" w:rsidRDefault="00A6403A" w:rsidP="00E57C4B">
            <w:pPr>
              <w:spacing w:before="60"/>
            </w:pPr>
            <w:r w:rsidRPr="00270F30">
              <w:t>ŠD</w:t>
            </w:r>
            <w:r w:rsidRPr="00270F30">
              <w:rPr>
                <w:vertAlign w:val="subscript"/>
              </w:rPr>
              <w:t>A</w:t>
            </w:r>
          </w:p>
        </w:tc>
        <w:tc>
          <w:tcPr>
            <w:tcW w:w="1554" w:type="dxa"/>
            <w:tcBorders>
              <w:top w:val="single" w:sz="4" w:space="0" w:color="auto"/>
              <w:left w:val="single" w:sz="4" w:space="0" w:color="auto"/>
              <w:bottom w:val="single" w:sz="4" w:space="0" w:color="auto"/>
              <w:right w:val="single" w:sz="4" w:space="0" w:color="auto"/>
            </w:tcBorders>
          </w:tcPr>
          <w:p w14:paraId="2D866FBE" w14:textId="77777777" w:rsidR="00A6403A" w:rsidRPr="00270F30" w:rsidRDefault="00A6403A" w:rsidP="00E57C4B">
            <w:pPr>
              <w:spacing w:before="60"/>
            </w:pPr>
            <w:r w:rsidRPr="00270F30">
              <w:t>200 mm</w:t>
            </w:r>
          </w:p>
        </w:tc>
        <w:tc>
          <w:tcPr>
            <w:tcW w:w="1985" w:type="dxa"/>
            <w:tcBorders>
              <w:top w:val="single" w:sz="4" w:space="0" w:color="auto"/>
              <w:left w:val="single" w:sz="4" w:space="0" w:color="auto"/>
              <w:bottom w:val="single" w:sz="4" w:space="0" w:color="auto"/>
              <w:right w:val="single" w:sz="4" w:space="0" w:color="auto"/>
            </w:tcBorders>
          </w:tcPr>
          <w:p w14:paraId="19798D4A" w14:textId="77777777" w:rsidR="00A6403A" w:rsidRPr="00270F30" w:rsidRDefault="00A6403A" w:rsidP="00E57C4B">
            <w:pPr>
              <w:spacing w:before="60"/>
            </w:pPr>
            <w:r w:rsidRPr="00270F30">
              <w:t>ČSN 73 6126-1</w:t>
            </w:r>
          </w:p>
        </w:tc>
      </w:tr>
      <w:tr w:rsidR="00A6403A" w:rsidRPr="00270F30" w14:paraId="14B2982B" w14:textId="77777777" w:rsidTr="00E57C4B">
        <w:trPr>
          <w:trHeight w:val="340"/>
        </w:trPr>
        <w:tc>
          <w:tcPr>
            <w:tcW w:w="3969" w:type="dxa"/>
            <w:tcBorders>
              <w:top w:val="single" w:sz="4" w:space="0" w:color="auto"/>
              <w:left w:val="single" w:sz="4" w:space="0" w:color="auto"/>
              <w:bottom w:val="single" w:sz="4" w:space="0" w:color="auto"/>
              <w:right w:val="single" w:sz="4" w:space="0" w:color="auto"/>
            </w:tcBorders>
          </w:tcPr>
          <w:p w14:paraId="6C774441" w14:textId="77777777" w:rsidR="00A6403A" w:rsidRPr="00270F30" w:rsidRDefault="00A6403A" w:rsidP="00E57C4B">
            <w:pPr>
              <w:spacing w:before="60"/>
            </w:pPr>
            <w:r w:rsidRPr="00270F30">
              <w:t>Štěrkodrť fr. 0/63</w:t>
            </w:r>
          </w:p>
        </w:tc>
        <w:tc>
          <w:tcPr>
            <w:tcW w:w="1418" w:type="dxa"/>
            <w:tcBorders>
              <w:top w:val="single" w:sz="4" w:space="0" w:color="auto"/>
              <w:left w:val="single" w:sz="4" w:space="0" w:color="auto"/>
              <w:bottom w:val="single" w:sz="4" w:space="0" w:color="auto"/>
              <w:right w:val="single" w:sz="4" w:space="0" w:color="auto"/>
            </w:tcBorders>
          </w:tcPr>
          <w:p w14:paraId="36825E69" w14:textId="77777777" w:rsidR="00A6403A" w:rsidRPr="00270F30" w:rsidRDefault="00A6403A" w:rsidP="00E57C4B">
            <w:pPr>
              <w:spacing w:before="60"/>
            </w:pPr>
            <w:r w:rsidRPr="00270F30">
              <w:t>ŠD</w:t>
            </w:r>
            <w:r w:rsidRPr="00270F30">
              <w:rPr>
                <w:vertAlign w:val="subscript"/>
              </w:rPr>
              <w:t>A</w:t>
            </w:r>
          </w:p>
        </w:tc>
        <w:tc>
          <w:tcPr>
            <w:tcW w:w="1554" w:type="dxa"/>
            <w:tcBorders>
              <w:top w:val="single" w:sz="4" w:space="0" w:color="auto"/>
              <w:left w:val="single" w:sz="4" w:space="0" w:color="auto"/>
              <w:bottom w:val="single" w:sz="4" w:space="0" w:color="auto"/>
              <w:right w:val="single" w:sz="4" w:space="0" w:color="auto"/>
            </w:tcBorders>
          </w:tcPr>
          <w:p w14:paraId="426CB218" w14:textId="77777777" w:rsidR="00A6403A" w:rsidRPr="00270F30" w:rsidRDefault="00A6403A" w:rsidP="00E57C4B">
            <w:pPr>
              <w:spacing w:before="60"/>
            </w:pPr>
            <w:r w:rsidRPr="00270F30">
              <w:t>min. 150 mm</w:t>
            </w:r>
          </w:p>
        </w:tc>
        <w:tc>
          <w:tcPr>
            <w:tcW w:w="1985" w:type="dxa"/>
            <w:tcBorders>
              <w:top w:val="single" w:sz="4" w:space="0" w:color="auto"/>
              <w:left w:val="single" w:sz="4" w:space="0" w:color="auto"/>
              <w:bottom w:val="single" w:sz="4" w:space="0" w:color="auto"/>
              <w:right w:val="single" w:sz="4" w:space="0" w:color="auto"/>
            </w:tcBorders>
          </w:tcPr>
          <w:p w14:paraId="5EF9154A" w14:textId="77777777" w:rsidR="00A6403A" w:rsidRPr="00270F30" w:rsidRDefault="00A6403A" w:rsidP="00E57C4B">
            <w:pPr>
              <w:spacing w:before="60"/>
            </w:pPr>
            <w:r w:rsidRPr="00270F30">
              <w:t>ČSN 73 6126-1</w:t>
            </w:r>
          </w:p>
        </w:tc>
      </w:tr>
      <w:tr w:rsidR="00A6403A" w:rsidRPr="00270F30" w14:paraId="00C9333B" w14:textId="77777777" w:rsidTr="00E57C4B">
        <w:trPr>
          <w:trHeight w:val="340"/>
        </w:trPr>
        <w:tc>
          <w:tcPr>
            <w:tcW w:w="3969" w:type="dxa"/>
            <w:tcBorders>
              <w:top w:val="single" w:sz="4" w:space="0" w:color="auto"/>
              <w:left w:val="single" w:sz="4" w:space="0" w:color="auto"/>
            </w:tcBorders>
          </w:tcPr>
          <w:p w14:paraId="22846CC2" w14:textId="77777777" w:rsidR="00A6403A" w:rsidRPr="00270F30" w:rsidRDefault="00A6403A" w:rsidP="00E57C4B">
            <w:pPr>
              <w:spacing w:before="60"/>
              <w:rPr>
                <w:b/>
              </w:rPr>
            </w:pPr>
            <w:r w:rsidRPr="00270F30">
              <w:rPr>
                <w:b/>
              </w:rPr>
              <w:t>CELKEM</w:t>
            </w:r>
          </w:p>
        </w:tc>
        <w:tc>
          <w:tcPr>
            <w:tcW w:w="1418" w:type="dxa"/>
            <w:tcBorders>
              <w:top w:val="single" w:sz="4" w:space="0" w:color="auto"/>
            </w:tcBorders>
          </w:tcPr>
          <w:p w14:paraId="4D4D1EB9" w14:textId="77777777" w:rsidR="00A6403A" w:rsidRPr="00270F30" w:rsidRDefault="00A6403A" w:rsidP="00E57C4B">
            <w:pPr>
              <w:spacing w:before="60"/>
              <w:rPr>
                <w:b/>
              </w:rPr>
            </w:pPr>
          </w:p>
        </w:tc>
        <w:tc>
          <w:tcPr>
            <w:tcW w:w="1554" w:type="dxa"/>
            <w:tcBorders>
              <w:top w:val="single" w:sz="4" w:space="0" w:color="auto"/>
            </w:tcBorders>
          </w:tcPr>
          <w:p w14:paraId="22A08DA7" w14:textId="77777777" w:rsidR="00A6403A" w:rsidRPr="00270F30" w:rsidRDefault="00A6403A" w:rsidP="00E57C4B">
            <w:pPr>
              <w:spacing w:before="60"/>
              <w:rPr>
                <w:b/>
              </w:rPr>
            </w:pPr>
            <w:r w:rsidRPr="00270F30">
              <w:rPr>
                <w:b/>
              </w:rPr>
              <w:t>min. 460 mm</w:t>
            </w:r>
          </w:p>
        </w:tc>
        <w:tc>
          <w:tcPr>
            <w:tcW w:w="1985" w:type="dxa"/>
            <w:tcBorders>
              <w:top w:val="single" w:sz="4" w:space="0" w:color="auto"/>
              <w:right w:val="single" w:sz="4" w:space="0" w:color="auto"/>
            </w:tcBorders>
          </w:tcPr>
          <w:p w14:paraId="04670F78" w14:textId="77777777" w:rsidR="00A6403A" w:rsidRPr="00270F30" w:rsidRDefault="00A6403A" w:rsidP="00E57C4B">
            <w:pPr>
              <w:spacing w:before="60"/>
              <w:rPr>
                <w:b/>
              </w:rPr>
            </w:pPr>
          </w:p>
        </w:tc>
      </w:tr>
      <w:tr w:rsidR="00A6403A" w:rsidRPr="00270F30" w14:paraId="3260DA84" w14:textId="77777777" w:rsidTr="00E57C4B">
        <w:trPr>
          <w:trHeight w:val="283"/>
        </w:trPr>
        <w:tc>
          <w:tcPr>
            <w:tcW w:w="3969" w:type="dxa"/>
            <w:tcBorders>
              <w:left w:val="single" w:sz="4" w:space="0" w:color="auto"/>
              <w:bottom w:val="single" w:sz="4" w:space="0" w:color="auto"/>
            </w:tcBorders>
            <w:vAlign w:val="center"/>
          </w:tcPr>
          <w:p w14:paraId="41BF2098" w14:textId="77777777" w:rsidR="00A6403A" w:rsidRPr="00270F30" w:rsidRDefault="00A6403A" w:rsidP="00E57C4B">
            <w:pPr>
              <w:rPr>
                <w:i/>
                <w:iCs/>
                <w:color w:val="808080" w:themeColor="background1" w:themeShade="80"/>
              </w:rPr>
            </w:pPr>
            <w:r w:rsidRPr="00270F30">
              <w:rPr>
                <w:i/>
                <w:iCs/>
                <w:color w:val="808080" w:themeColor="background1" w:themeShade="80"/>
              </w:rPr>
              <w:t>Výměna podloží</w:t>
            </w:r>
          </w:p>
        </w:tc>
        <w:tc>
          <w:tcPr>
            <w:tcW w:w="1418" w:type="dxa"/>
            <w:tcBorders>
              <w:bottom w:val="single" w:sz="4" w:space="0" w:color="auto"/>
            </w:tcBorders>
            <w:vAlign w:val="center"/>
          </w:tcPr>
          <w:p w14:paraId="5C524FF8" w14:textId="77777777" w:rsidR="00A6403A" w:rsidRPr="00270F30" w:rsidRDefault="00A6403A" w:rsidP="00E57C4B">
            <w:pPr>
              <w:rPr>
                <w:i/>
                <w:iCs/>
                <w:color w:val="808080" w:themeColor="background1" w:themeShade="80"/>
              </w:rPr>
            </w:pPr>
          </w:p>
        </w:tc>
        <w:tc>
          <w:tcPr>
            <w:tcW w:w="1554" w:type="dxa"/>
            <w:tcBorders>
              <w:bottom w:val="single" w:sz="4" w:space="0" w:color="auto"/>
            </w:tcBorders>
            <w:vAlign w:val="center"/>
          </w:tcPr>
          <w:p w14:paraId="5CD2BFD9" w14:textId="77777777" w:rsidR="00A6403A" w:rsidRPr="00270F30" w:rsidRDefault="00A6403A" w:rsidP="00E57C4B">
            <w:pPr>
              <w:rPr>
                <w:i/>
                <w:iCs/>
                <w:color w:val="808080" w:themeColor="background1" w:themeShade="80"/>
              </w:rPr>
            </w:pPr>
            <w:r w:rsidRPr="00270F30">
              <w:rPr>
                <w:i/>
                <w:iCs/>
                <w:color w:val="808080" w:themeColor="background1" w:themeShade="80"/>
              </w:rPr>
              <w:t>500 mm</w:t>
            </w:r>
          </w:p>
        </w:tc>
        <w:tc>
          <w:tcPr>
            <w:tcW w:w="1985" w:type="dxa"/>
            <w:tcBorders>
              <w:bottom w:val="single" w:sz="4" w:space="0" w:color="auto"/>
              <w:right w:val="single" w:sz="4" w:space="0" w:color="auto"/>
            </w:tcBorders>
            <w:vAlign w:val="center"/>
          </w:tcPr>
          <w:p w14:paraId="1C16D11C" w14:textId="77777777" w:rsidR="00A6403A" w:rsidRPr="00270F30" w:rsidRDefault="00A6403A" w:rsidP="00E57C4B">
            <w:pPr>
              <w:rPr>
                <w:i/>
                <w:iCs/>
                <w:color w:val="808080" w:themeColor="background1" w:themeShade="80"/>
              </w:rPr>
            </w:pPr>
          </w:p>
        </w:tc>
      </w:tr>
    </w:tbl>
    <w:p w14:paraId="48ABCE66" w14:textId="77777777" w:rsidR="00A6403A" w:rsidRPr="00270F30" w:rsidRDefault="00A6403A" w:rsidP="00A6403A">
      <w:pPr>
        <w:pStyle w:val="AqpText"/>
        <w:rPr>
          <w:i/>
        </w:rPr>
      </w:pPr>
      <w:r w:rsidRPr="00270F30">
        <w:rPr>
          <w:i/>
        </w:rPr>
        <w:t>Zhutněná pláň na E</w:t>
      </w:r>
      <w:r w:rsidRPr="00270F30">
        <w:rPr>
          <w:i/>
          <w:vertAlign w:val="subscript"/>
        </w:rPr>
        <w:t xml:space="preserve">def,2 </w:t>
      </w:r>
      <w:r w:rsidRPr="00270F30">
        <w:rPr>
          <w:i/>
        </w:rPr>
        <w:t xml:space="preserve">= 45Mpa; na horní vrstvě ŠD min 100 </w:t>
      </w:r>
      <w:proofErr w:type="spellStart"/>
      <w:r w:rsidRPr="00270F30">
        <w:rPr>
          <w:i/>
        </w:rPr>
        <w:t>MPa</w:t>
      </w:r>
      <w:proofErr w:type="spellEnd"/>
      <w:r w:rsidRPr="00270F30">
        <w:rPr>
          <w:i/>
        </w:rPr>
        <w:t>.</w:t>
      </w:r>
    </w:p>
    <w:p w14:paraId="723E2490" w14:textId="558ECBB1" w:rsidR="00A6403A" w:rsidRPr="00270F30" w:rsidRDefault="00A6403A" w:rsidP="00A6403A">
      <w:pPr>
        <w:pStyle w:val="AqpText"/>
        <w:spacing w:before="240" w:after="60"/>
        <w:rPr>
          <w:b/>
          <w:i/>
        </w:rPr>
      </w:pPr>
      <w:r w:rsidRPr="00270F30">
        <w:rPr>
          <w:b/>
          <w:i/>
        </w:rPr>
        <w:t>Konstrukce 2 – samostatné sjezdy</w:t>
      </w:r>
    </w:p>
    <w:tbl>
      <w:tblPr>
        <w:tblStyle w:val="Svtlmkatabulky"/>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418"/>
        <w:gridCol w:w="1554"/>
        <w:gridCol w:w="1985"/>
      </w:tblGrid>
      <w:tr w:rsidR="00A6403A" w:rsidRPr="00270F30" w14:paraId="12DB397E" w14:textId="77777777" w:rsidTr="00E57C4B">
        <w:trPr>
          <w:trHeight w:val="340"/>
        </w:trPr>
        <w:tc>
          <w:tcPr>
            <w:tcW w:w="3969" w:type="dxa"/>
            <w:tcBorders>
              <w:top w:val="single" w:sz="4" w:space="0" w:color="auto"/>
              <w:left w:val="single" w:sz="4" w:space="0" w:color="auto"/>
              <w:bottom w:val="single" w:sz="4" w:space="0" w:color="auto"/>
              <w:right w:val="single" w:sz="4" w:space="0" w:color="auto"/>
            </w:tcBorders>
            <w:vAlign w:val="center"/>
          </w:tcPr>
          <w:p w14:paraId="550D9808" w14:textId="77777777" w:rsidR="00A6403A" w:rsidRPr="00270F30" w:rsidRDefault="00A6403A" w:rsidP="00E57C4B">
            <w:pPr>
              <w:spacing w:before="60"/>
            </w:pPr>
            <w:r w:rsidRPr="00270F30">
              <w:t>Betonová dlažba 20x10, šedá</w:t>
            </w:r>
          </w:p>
        </w:tc>
        <w:tc>
          <w:tcPr>
            <w:tcW w:w="1418" w:type="dxa"/>
            <w:tcBorders>
              <w:top w:val="single" w:sz="4" w:space="0" w:color="auto"/>
              <w:left w:val="single" w:sz="4" w:space="0" w:color="auto"/>
              <w:bottom w:val="single" w:sz="4" w:space="0" w:color="auto"/>
              <w:right w:val="single" w:sz="4" w:space="0" w:color="auto"/>
            </w:tcBorders>
            <w:vAlign w:val="center"/>
          </w:tcPr>
          <w:p w14:paraId="058E3E28" w14:textId="77777777" w:rsidR="00A6403A" w:rsidRPr="00270F30" w:rsidRDefault="00A6403A" w:rsidP="00E57C4B">
            <w:pPr>
              <w:spacing w:before="60"/>
            </w:pPr>
            <w:r w:rsidRPr="00270F30">
              <w:t>DL</w:t>
            </w:r>
          </w:p>
        </w:tc>
        <w:tc>
          <w:tcPr>
            <w:tcW w:w="1554" w:type="dxa"/>
            <w:tcBorders>
              <w:top w:val="single" w:sz="4" w:space="0" w:color="auto"/>
              <w:left w:val="single" w:sz="4" w:space="0" w:color="auto"/>
              <w:bottom w:val="single" w:sz="4" w:space="0" w:color="auto"/>
              <w:right w:val="single" w:sz="4" w:space="0" w:color="auto"/>
            </w:tcBorders>
            <w:vAlign w:val="center"/>
          </w:tcPr>
          <w:p w14:paraId="3CF33071" w14:textId="77777777" w:rsidR="00A6403A" w:rsidRPr="00270F30" w:rsidRDefault="00A6403A" w:rsidP="00E57C4B">
            <w:pPr>
              <w:spacing w:before="60"/>
            </w:pPr>
            <w:r w:rsidRPr="00270F30">
              <w:t>80 mm</w:t>
            </w:r>
          </w:p>
        </w:tc>
        <w:tc>
          <w:tcPr>
            <w:tcW w:w="1985" w:type="dxa"/>
            <w:tcBorders>
              <w:top w:val="single" w:sz="4" w:space="0" w:color="auto"/>
              <w:left w:val="single" w:sz="4" w:space="0" w:color="auto"/>
              <w:bottom w:val="single" w:sz="4" w:space="0" w:color="auto"/>
              <w:right w:val="single" w:sz="4" w:space="0" w:color="auto"/>
            </w:tcBorders>
            <w:vAlign w:val="center"/>
          </w:tcPr>
          <w:p w14:paraId="58962376" w14:textId="77777777" w:rsidR="00A6403A" w:rsidRPr="00270F30" w:rsidRDefault="00A6403A" w:rsidP="00E57C4B">
            <w:pPr>
              <w:spacing w:before="60"/>
            </w:pPr>
            <w:r w:rsidRPr="00270F30">
              <w:t>ČSN 73 6131</w:t>
            </w:r>
          </w:p>
        </w:tc>
      </w:tr>
      <w:tr w:rsidR="00A6403A" w:rsidRPr="00270F30" w14:paraId="7A89FE1D" w14:textId="77777777" w:rsidTr="00E57C4B">
        <w:trPr>
          <w:trHeight w:val="340"/>
        </w:trPr>
        <w:tc>
          <w:tcPr>
            <w:tcW w:w="3969" w:type="dxa"/>
            <w:tcBorders>
              <w:top w:val="single" w:sz="4" w:space="0" w:color="auto"/>
              <w:left w:val="single" w:sz="4" w:space="0" w:color="auto"/>
              <w:bottom w:val="single" w:sz="4" w:space="0" w:color="auto"/>
              <w:right w:val="single" w:sz="4" w:space="0" w:color="auto"/>
            </w:tcBorders>
            <w:vAlign w:val="center"/>
          </w:tcPr>
          <w:p w14:paraId="7F393F28" w14:textId="77777777" w:rsidR="00A6403A" w:rsidRPr="00270F30" w:rsidRDefault="00A6403A" w:rsidP="00E57C4B">
            <w:pPr>
              <w:spacing w:before="60"/>
            </w:pPr>
            <w:r w:rsidRPr="00270F30">
              <w:t>Ložní vrstva fr 4/8</w:t>
            </w:r>
          </w:p>
        </w:tc>
        <w:tc>
          <w:tcPr>
            <w:tcW w:w="1418" w:type="dxa"/>
            <w:tcBorders>
              <w:top w:val="single" w:sz="4" w:space="0" w:color="auto"/>
              <w:left w:val="single" w:sz="4" w:space="0" w:color="auto"/>
              <w:bottom w:val="single" w:sz="4" w:space="0" w:color="auto"/>
              <w:right w:val="single" w:sz="4" w:space="0" w:color="auto"/>
            </w:tcBorders>
            <w:vAlign w:val="center"/>
          </w:tcPr>
          <w:p w14:paraId="5238DE10" w14:textId="77777777" w:rsidR="00A6403A" w:rsidRPr="00270F30" w:rsidRDefault="00A6403A" w:rsidP="00E57C4B">
            <w:pPr>
              <w:spacing w:before="60"/>
            </w:pPr>
            <w:r w:rsidRPr="00270F30">
              <w:t>L</w:t>
            </w:r>
          </w:p>
        </w:tc>
        <w:tc>
          <w:tcPr>
            <w:tcW w:w="1554" w:type="dxa"/>
            <w:tcBorders>
              <w:top w:val="single" w:sz="4" w:space="0" w:color="auto"/>
              <w:left w:val="single" w:sz="4" w:space="0" w:color="auto"/>
              <w:bottom w:val="single" w:sz="4" w:space="0" w:color="auto"/>
              <w:right w:val="single" w:sz="4" w:space="0" w:color="auto"/>
            </w:tcBorders>
            <w:vAlign w:val="center"/>
          </w:tcPr>
          <w:p w14:paraId="6AABE174" w14:textId="77777777" w:rsidR="00A6403A" w:rsidRPr="00270F30" w:rsidRDefault="00A6403A" w:rsidP="00E57C4B">
            <w:pPr>
              <w:spacing w:before="60"/>
            </w:pPr>
            <w:r w:rsidRPr="00270F30">
              <w:t>40 mm</w:t>
            </w:r>
          </w:p>
        </w:tc>
        <w:tc>
          <w:tcPr>
            <w:tcW w:w="1985" w:type="dxa"/>
            <w:tcBorders>
              <w:top w:val="single" w:sz="4" w:space="0" w:color="auto"/>
              <w:left w:val="single" w:sz="4" w:space="0" w:color="auto"/>
              <w:bottom w:val="single" w:sz="4" w:space="0" w:color="auto"/>
              <w:right w:val="single" w:sz="4" w:space="0" w:color="auto"/>
            </w:tcBorders>
            <w:vAlign w:val="center"/>
          </w:tcPr>
          <w:p w14:paraId="5EF51095" w14:textId="77777777" w:rsidR="00A6403A" w:rsidRPr="00270F30" w:rsidRDefault="00A6403A" w:rsidP="00E57C4B">
            <w:pPr>
              <w:spacing w:before="60"/>
            </w:pPr>
            <w:r w:rsidRPr="00270F30">
              <w:t>ČSN 73 6126-1</w:t>
            </w:r>
          </w:p>
        </w:tc>
      </w:tr>
      <w:tr w:rsidR="00A6403A" w:rsidRPr="00270F30" w14:paraId="4CFAB96A" w14:textId="77777777" w:rsidTr="00E57C4B">
        <w:trPr>
          <w:trHeight w:val="340"/>
        </w:trPr>
        <w:tc>
          <w:tcPr>
            <w:tcW w:w="3969" w:type="dxa"/>
            <w:tcBorders>
              <w:top w:val="single" w:sz="4" w:space="0" w:color="auto"/>
              <w:left w:val="single" w:sz="4" w:space="0" w:color="auto"/>
              <w:bottom w:val="single" w:sz="4" w:space="0" w:color="auto"/>
              <w:right w:val="single" w:sz="4" w:space="0" w:color="auto"/>
            </w:tcBorders>
          </w:tcPr>
          <w:p w14:paraId="1AE6A482" w14:textId="77777777" w:rsidR="00A6403A" w:rsidRPr="00270F30" w:rsidRDefault="00A6403A" w:rsidP="00E57C4B">
            <w:pPr>
              <w:spacing w:before="60"/>
            </w:pPr>
            <w:r w:rsidRPr="00270F30">
              <w:t>Štěrkodrť fr. 0/32</w:t>
            </w:r>
          </w:p>
        </w:tc>
        <w:tc>
          <w:tcPr>
            <w:tcW w:w="1418" w:type="dxa"/>
            <w:tcBorders>
              <w:top w:val="single" w:sz="4" w:space="0" w:color="auto"/>
              <w:left w:val="single" w:sz="4" w:space="0" w:color="auto"/>
              <w:bottom w:val="single" w:sz="4" w:space="0" w:color="auto"/>
              <w:right w:val="single" w:sz="4" w:space="0" w:color="auto"/>
            </w:tcBorders>
          </w:tcPr>
          <w:p w14:paraId="1D41E060" w14:textId="77777777" w:rsidR="00A6403A" w:rsidRPr="00270F30" w:rsidRDefault="00A6403A" w:rsidP="00E57C4B">
            <w:pPr>
              <w:spacing w:before="60"/>
            </w:pPr>
            <w:r w:rsidRPr="00270F30">
              <w:t>ŠD</w:t>
            </w:r>
            <w:r w:rsidRPr="00270F30">
              <w:rPr>
                <w:vertAlign w:val="subscript"/>
              </w:rPr>
              <w:t>A</w:t>
            </w:r>
          </w:p>
        </w:tc>
        <w:tc>
          <w:tcPr>
            <w:tcW w:w="1554" w:type="dxa"/>
            <w:tcBorders>
              <w:top w:val="single" w:sz="4" w:space="0" w:color="auto"/>
              <w:left w:val="single" w:sz="4" w:space="0" w:color="auto"/>
              <w:bottom w:val="single" w:sz="4" w:space="0" w:color="auto"/>
              <w:right w:val="single" w:sz="4" w:space="0" w:color="auto"/>
            </w:tcBorders>
          </w:tcPr>
          <w:p w14:paraId="034991DA" w14:textId="77777777" w:rsidR="00A6403A" w:rsidRPr="00270F30" w:rsidRDefault="00A6403A" w:rsidP="00E57C4B">
            <w:pPr>
              <w:spacing w:before="60"/>
            </w:pPr>
            <w:r w:rsidRPr="00270F30">
              <w:t>150 mm</w:t>
            </w:r>
          </w:p>
        </w:tc>
        <w:tc>
          <w:tcPr>
            <w:tcW w:w="1985" w:type="dxa"/>
            <w:tcBorders>
              <w:top w:val="single" w:sz="4" w:space="0" w:color="auto"/>
              <w:left w:val="single" w:sz="4" w:space="0" w:color="auto"/>
              <w:bottom w:val="single" w:sz="4" w:space="0" w:color="auto"/>
              <w:right w:val="single" w:sz="4" w:space="0" w:color="auto"/>
            </w:tcBorders>
          </w:tcPr>
          <w:p w14:paraId="386D1CE8" w14:textId="77777777" w:rsidR="00A6403A" w:rsidRPr="00270F30" w:rsidRDefault="00A6403A" w:rsidP="00E57C4B">
            <w:pPr>
              <w:spacing w:before="60"/>
            </w:pPr>
            <w:r w:rsidRPr="00270F30">
              <w:t>ČSN 73 6126-1</w:t>
            </w:r>
          </w:p>
        </w:tc>
      </w:tr>
      <w:tr w:rsidR="00A6403A" w:rsidRPr="00270F30" w14:paraId="6FD7D5D9" w14:textId="77777777" w:rsidTr="00E57C4B">
        <w:trPr>
          <w:trHeight w:val="340"/>
        </w:trPr>
        <w:tc>
          <w:tcPr>
            <w:tcW w:w="3969" w:type="dxa"/>
            <w:tcBorders>
              <w:top w:val="single" w:sz="4" w:space="0" w:color="auto"/>
              <w:left w:val="single" w:sz="4" w:space="0" w:color="auto"/>
              <w:bottom w:val="single" w:sz="4" w:space="0" w:color="auto"/>
              <w:right w:val="single" w:sz="4" w:space="0" w:color="auto"/>
            </w:tcBorders>
          </w:tcPr>
          <w:p w14:paraId="49A7ECC7" w14:textId="77777777" w:rsidR="00A6403A" w:rsidRPr="00270F30" w:rsidRDefault="00A6403A" w:rsidP="00E57C4B">
            <w:pPr>
              <w:spacing w:before="60"/>
            </w:pPr>
            <w:r w:rsidRPr="00270F30">
              <w:t>Štěrkodrť fr. 0/63</w:t>
            </w:r>
          </w:p>
        </w:tc>
        <w:tc>
          <w:tcPr>
            <w:tcW w:w="1418" w:type="dxa"/>
            <w:tcBorders>
              <w:top w:val="single" w:sz="4" w:space="0" w:color="auto"/>
              <w:left w:val="single" w:sz="4" w:space="0" w:color="auto"/>
              <w:bottom w:val="single" w:sz="4" w:space="0" w:color="auto"/>
              <w:right w:val="single" w:sz="4" w:space="0" w:color="auto"/>
            </w:tcBorders>
          </w:tcPr>
          <w:p w14:paraId="4A335CE4" w14:textId="77777777" w:rsidR="00A6403A" w:rsidRPr="00270F30" w:rsidRDefault="00A6403A" w:rsidP="00E57C4B">
            <w:pPr>
              <w:spacing w:before="60"/>
            </w:pPr>
            <w:r w:rsidRPr="00270F30">
              <w:t>ŠD</w:t>
            </w:r>
            <w:r w:rsidRPr="00270F30">
              <w:rPr>
                <w:vertAlign w:val="subscript"/>
              </w:rPr>
              <w:t>A</w:t>
            </w:r>
          </w:p>
        </w:tc>
        <w:tc>
          <w:tcPr>
            <w:tcW w:w="1554" w:type="dxa"/>
            <w:tcBorders>
              <w:top w:val="single" w:sz="4" w:space="0" w:color="auto"/>
              <w:left w:val="single" w:sz="4" w:space="0" w:color="auto"/>
              <w:bottom w:val="single" w:sz="4" w:space="0" w:color="auto"/>
              <w:right w:val="single" w:sz="4" w:space="0" w:color="auto"/>
            </w:tcBorders>
          </w:tcPr>
          <w:p w14:paraId="2F7F856C" w14:textId="523F3C72" w:rsidR="00A6403A" w:rsidRPr="00270F30" w:rsidRDefault="00A6403A" w:rsidP="00E57C4B">
            <w:pPr>
              <w:spacing w:before="60"/>
            </w:pPr>
            <w:r w:rsidRPr="00270F30">
              <w:t>min. 1</w:t>
            </w:r>
            <w:r w:rsidR="009052B6" w:rsidRPr="00270F30">
              <w:t>5</w:t>
            </w:r>
            <w:r w:rsidRPr="00270F30">
              <w:t>0 mm</w:t>
            </w:r>
          </w:p>
        </w:tc>
        <w:tc>
          <w:tcPr>
            <w:tcW w:w="1985" w:type="dxa"/>
            <w:tcBorders>
              <w:top w:val="single" w:sz="4" w:space="0" w:color="auto"/>
              <w:left w:val="single" w:sz="4" w:space="0" w:color="auto"/>
              <w:bottom w:val="single" w:sz="4" w:space="0" w:color="auto"/>
              <w:right w:val="single" w:sz="4" w:space="0" w:color="auto"/>
            </w:tcBorders>
          </w:tcPr>
          <w:p w14:paraId="4A2E5DF8" w14:textId="77777777" w:rsidR="00A6403A" w:rsidRPr="00270F30" w:rsidRDefault="00A6403A" w:rsidP="00E57C4B">
            <w:pPr>
              <w:spacing w:before="60"/>
            </w:pPr>
            <w:r w:rsidRPr="00270F30">
              <w:t>ČSN 73 6126-1</w:t>
            </w:r>
          </w:p>
        </w:tc>
      </w:tr>
      <w:tr w:rsidR="00A6403A" w:rsidRPr="00270F30" w14:paraId="06EB9C57" w14:textId="77777777" w:rsidTr="00E57C4B">
        <w:trPr>
          <w:trHeight w:val="340"/>
        </w:trPr>
        <w:tc>
          <w:tcPr>
            <w:tcW w:w="3969" w:type="dxa"/>
            <w:tcBorders>
              <w:top w:val="single" w:sz="4" w:space="0" w:color="auto"/>
              <w:left w:val="single" w:sz="4" w:space="0" w:color="auto"/>
            </w:tcBorders>
          </w:tcPr>
          <w:p w14:paraId="4633CF1B" w14:textId="77777777" w:rsidR="00A6403A" w:rsidRPr="00270F30" w:rsidRDefault="00A6403A" w:rsidP="00E57C4B">
            <w:pPr>
              <w:spacing w:before="60"/>
              <w:rPr>
                <w:b/>
              </w:rPr>
            </w:pPr>
            <w:r w:rsidRPr="00270F30">
              <w:rPr>
                <w:b/>
              </w:rPr>
              <w:t>CELKEM</w:t>
            </w:r>
          </w:p>
        </w:tc>
        <w:tc>
          <w:tcPr>
            <w:tcW w:w="1418" w:type="dxa"/>
            <w:tcBorders>
              <w:top w:val="single" w:sz="4" w:space="0" w:color="auto"/>
            </w:tcBorders>
          </w:tcPr>
          <w:p w14:paraId="4C9D2097" w14:textId="77777777" w:rsidR="00A6403A" w:rsidRPr="00270F30" w:rsidRDefault="00A6403A" w:rsidP="00E57C4B">
            <w:pPr>
              <w:spacing w:before="60"/>
              <w:rPr>
                <w:b/>
              </w:rPr>
            </w:pPr>
          </w:p>
        </w:tc>
        <w:tc>
          <w:tcPr>
            <w:tcW w:w="1554" w:type="dxa"/>
            <w:tcBorders>
              <w:top w:val="single" w:sz="4" w:space="0" w:color="auto"/>
            </w:tcBorders>
          </w:tcPr>
          <w:p w14:paraId="42F81C45" w14:textId="6EDDED36" w:rsidR="00A6403A" w:rsidRPr="00270F30" w:rsidRDefault="00A6403A" w:rsidP="00E57C4B">
            <w:pPr>
              <w:spacing w:before="60"/>
              <w:rPr>
                <w:b/>
              </w:rPr>
            </w:pPr>
            <w:r w:rsidRPr="00270F30">
              <w:rPr>
                <w:b/>
              </w:rPr>
              <w:t>min. 4</w:t>
            </w:r>
            <w:r w:rsidR="009052B6" w:rsidRPr="00270F30">
              <w:rPr>
                <w:b/>
              </w:rPr>
              <w:t>2</w:t>
            </w:r>
            <w:r w:rsidRPr="00270F30">
              <w:rPr>
                <w:b/>
              </w:rPr>
              <w:t>0 mm</w:t>
            </w:r>
          </w:p>
        </w:tc>
        <w:tc>
          <w:tcPr>
            <w:tcW w:w="1985" w:type="dxa"/>
            <w:tcBorders>
              <w:top w:val="single" w:sz="4" w:space="0" w:color="auto"/>
              <w:right w:val="single" w:sz="4" w:space="0" w:color="auto"/>
            </w:tcBorders>
          </w:tcPr>
          <w:p w14:paraId="43614D9F" w14:textId="77777777" w:rsidR="00A6403A" w:rsidRPr="00270F30" w:rsidRDefault="00A6403A" w:rsidP="00E57C4B">
            <w:pPr>
              <w:spacing w:before="60"/>
              <w:rPr>
                <w:b/>
              </w:rPr>
            </w:pPr>
          </w:p>
        </w:tc>
      </w:tr>
      <w:tr w:rsidR="00A6403A" w:rsidRPr="00270F30" w14:paraId="6BD07B64" w14:textId="77777777" w:rsidTr="00E57C4B">
        <w:trPr>
          <w:trHeight w:val="283"/>
        </w:trPr>
        <w:tc>
          <w:tcPr>
            <w:tcW w:w="3969" w:type="dxa"/>
            <w:tcBorders>
              <w:left w:val="single" w:sz="4" w:space="0" w:color="auto"/>
              <w:bottom w:val="single" w:sz="4" w:space="0" w:color="auto"/>
            </w:tcBorders>
            <w:vAlign w:val="center"/>
          </w:tcPr>
          <w:p w14:paraId="17D96556" w14:textId="77777777" w:rsidR="00A6403A" w:rsidRPr="00270F30" w:rsidRDefault="00A6403A" w:rsidP="00E57C4B">
            <w:pPr>
              <w:rPr>
                <w:i/>
                <w:iCs/>
                <w:color w:val="808080" w:themeColor="background1" w:themeShade="80"/>
              </w:rPr>
            </w:pPr>
            <w:r w:rsidRPr="00270F30">
              <w:rPr>
                <w:i/>
                <w:iCs/>
                <w:color w:val="808080" w:themeColor="background1" w:themeShade="80"/>
              </w:rPr>
              <w:t>Výměna podloží</w:t>
            </w:r>
          </w:p>
        </w:tc>
        <w:tc>
          <w:tcPr>
            <w:tcW w:w="1418" w:type="dxa"/>
            <w:tcBorders>
              <w:bottom w:val="single" w:sz="4" w:space="0" w:color="auto"/>
            </w:tcBorders>
            <w:vAlign w:val="center"/>
          </w:tcPr>
          <w:p w14:paraId="0A1162C5" w14:textId="77777777" w:rsidR="00A6403A" w:rsidRPr="00270F30" w:rsidRDefault="00A6403A" w:rsidP="00E57C4B">
            <w:pPr>
              <w:rPr>
                <w:i/>
                <w:iCs/>
                <w:color w:val="808080" w:themeColor="background1" w:themeShade="80"/>
              </w:rPr>
            </w:pPr>
          </w:p>
        </w:tc>
        <w:tc>
          <w:tcPr>
            <w:tcW w:w="1554" w:type="dxa"/>
            <w:tcBorders>
              <w:bottom w:val="single" w:sz="4" w:space="0" w:color="auto"/>
            </w:tcBorders>
            <w:vAlign w:val="center"/>
          </w:tcPr>
          <w:p w14:paraId="5806E0D4" w14:textId="77777777" w:rsidR="00A6403A" w:rsidRPr="00270F30" w:rsidRDefault="00A6403A" w:rsidP="00E57C4B">
            <w:pPr>
              <w:rPr>
                <w:i/>
                <w:iCs/>
                <w:color w:val="808080" w:themeColor="background1" w:themeShade="80"/>
              </w:rPr>
            </w:pPr>
            <w:r w:rsidRPr="00270F30">
              <w:rPr>
                <w:i/>
                <w:iCs/>
                <w:color w:val="808080" w:themeColor="background1" w:themeShade="80"/>
              </w:rPr>
              <w:t>500 mm</w:t>
            </w:r>
          </w:p>
        </w:tc>
        <w:tc>
          <w:tcPr>
            <w:tcW w:w="1985" w:type="dxa"/>
            <w:tcBorders>
              <w:bottom w:val="single" w:sz="4" w:space="0" w:color="auto"/>
              <w:right w:val="single" w:sz="4" w:space="0" w:color="auto"/>
            </w:tcBorders>
            <w:vAlign w:val="center"/>
          </w:tcPr>
          <w:p w14:paraId="1AEC06E0" w14:textId="77777777" w:rsidR="00A6403A" w:rsidRPr="00270F30" w:rsidRDefault="00A6403A" w:rsidP="00E57C4B">
            <w:pPr>
              <w:rPr>
                <w:i/>
                <w:iCs/>
                <w:color w:val="808080" w:themeColor="background1" w:themeShade="80"/>
              </w:rPr>
            </w:pPr>
          </w:p>
        </w:tc>
      </w:tr>
    </w:tbl>
    <w:p w14:paraId="381A9820" w14:textId="799C862E" w:rsidR="00A6403A" w:rsidRPr="00270F30" w:rsidRDefault="00A6403A" w:rsidP="00A6403A">
      <w:pPr>
        <w:pStyle w:val="AqpText"/>
        <w:rPr>
          <w:i/>
        </w:rPr>
      </w:pPr>
      <w:r w:rsidRPr="00270F30">
        <w:rPr>
          <w:i/>
        </w:rPr>
        <w:t>Zhutněná pláň na E</w:t>
      </w:r>
      <w:r w:rsidRPr="00270F30">
        <w:rPr>
          <w:i/>
          <w:vertAlign w:val="subscript"/>
        </w:rPr>
        <w:t xml:space="preserve">def,2 </w:t>
      </w:r>
      <w:r w:rsidRPr="00270F30">
        <w:rPr>
          <w:i/>
        </w:rPr>
        <w:t xml:space="preserve">= 45Mpa; na horní vrstvě ŠD min </w:t>
      </w:r>
      <w:r w:rsidR="009052B6" w:rsidRPr="00270F30">
        <w:rPr>
          <w:i/>
        </w:rPr>
        <w:t>90</w:t>
      </w:r>
      <w:r w:rsidRPr="00270F30">
        <w:rPr>
          <w:i/>
        </w:rPr>
        <w:t xml:space="preserve"> </w:t>
      </w:r>
      <w:proofErr w:type="spellStart"/>
      <w:r w:rsidRPr="00270F30">
        <w:rPr>
          <w:i/>
        </w:rPr>
        <w:t>MPa</w:t>
      </w:r>
      <w:proofErr w:type="spellEnd"/>
      <w:r w:rsidRPr="00270F30">
        <w:rPr>
          <w:i/>
        </w:rPr>
        <w:t>.</w:t>
      </w:r>
    </w:p>
    <w:p w14:paraId="6F4AD392" w14:textId="62BB6A49" w:rsidR="00A6403A" w:rsidRPr="00270F30" w:rsidRDefault="00A6403A" w:rsidP="00A6403A">
      <w:pPr>
        <w:pStyle w:val="AqpText"/>
        <w:rPr>
          <w:i/>
        </w:rPr>
      </w:pPr>
      <w:r w:rsidRPr="00270F30">
        <w:rPr>
          <w:i/>
        </w:rPr>
        <w:t>POZN.:</w:t>
      </w:r>
      <w:r w:rsidRPr="00270F30">
        <w:rPr>
          <w:i/>
        </w:rPr>
        <w:tab/>
        <w:t>1) dlažba bude kladena v parketové skladbě</w:t>
      </w:r>
    </w:p>
    <w:p w14:paraId="62495B31" w14:textId="7DC087B8" w:rsidR="00A6403A" w:rsidRPr="00270F30" w:rsidRDefault="00A6403A" w:rsidP="00A6403A">
      <w:pPr>
        <w:pStyle w:val="AqpText"/>
        <w:spacing w:before="240" w:after="60"/>
        <w:rPr>
          <w:b/>
          <w:i/>
        </w:rPr>
      </w:pPr>
      <w:r w:rsidRPr="00270F30">
        <w:rPr>
          <w:b/>
          <w:i/>
        </w:rPr>
        <w:t>Konstrukce 3 – nepojížděné zpevněné plochy</w:t>
      </w:r>
    </w:p>
    <w:tbl>
      <w:tblPr>
        <w:tblStyle w:val="Svtlmkatabulky"/>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418"/>
        <w:gridCol w:w="1554"/>
        <w:gridCol w:w="1985"/>
      </w:tblGrid>
      <w:tr w:rsidR="00A6403A" w:rsidRPr="00270F30" w14:paraId="67C94EE4" w14:textId="77777777" w:rsidTr="00E57C4B">
        <w:trPr>
          <w:trHeight w:val="340"/>
        </w:trPr>
        <w:tc>
          <w:tcPr>
            <w:tcW w:w="3969" w:type="dxa"/>
            <w:tcBorders>
              <w:top w:val="single" w:sz="4" w:space="0" w:color="auto"/>
              <w:left w:val="single" w:sz="4" w:space="0" w:color="auto"/>
              <w:bottom w:val="single" w:sz="4" w:space="0" w:color="auto"/>
              <w:right w:val="single" w:sz="4" w:space="0" w:color="auto"/>
            </w:tcBorders>
            <w:vAlign w:val="center"/>
          </w:tcPr>
          <w:p w14:paraId="333C5A7E" w14:textId="77777777" w:rsidR="00A6403A" w:rsidRPr="00270F30" w:rsidRDefault="00A6403A" w:rsidP="00E57C4B">
            <w:pPr>
              <w:spacing w:before="60"/>
            </w:pPr>
            <w:r w:rsidRPr="00270F30">
              <w:t>Betonová dlažba 20x10x6, šedá</w:t>
            </w:r>
          </w:p>
        </w:tc>
        <w:tc>
          <w:tcPr>
            <w:tcW w:w="1418" w:type="dxa"/>
            <w:tcBorders>
              <w:top w:val="single" w:sz="4" w:space="0" w:color="auto"/>
              <w:left w:val="single" w:sz="4" w:space="0" w:color="auto"/>
              <w:bottom w:val="single" w:sz="4" w:space="0" w:color="auto"/>
              <w:right w:val="single" w:sz="4" w:space="0" w:color="auto"/>
            </w:tcBorders>
            <w:vAlign w:val="center"/>
          </w:tcPr>
          <w:p w14:paraId="2D6858A2" w14:textId="77777777" w:rsidR="00A6403A" w:rsidRPr="00270F30" w:rsidRDefault="00A6403A" w:rsidP="00E57C4B">
            <w:pPr>
              <w:spacing w:before="60"/>
            </w:pPr>
            <w:r w:rsidRPr="00270F30">
              <w:t>DL</w:t>
            </w:r>
          </w:p>
        </w:tc>
        <w:tc>
          <w:tcPr>
            <w:tcW w:w="1554" w:type="dxa"/>
            <w:tcBorders>
              <w:top w:val="single" w:sz="4" w:space="0" w:color="auto"/>
              <w:left w:val="single" w:sz="4" w:space="0" w:color="auto"/>
              <w:bottom w:val="single" w:sz="4" w:space="0" w:color="auto"/>
              <w:right w:val="single" w:sz="4" w:space="0" w:color="auto"/>
            </w:tcBorders>
            <w:vAlign w:val="center"/>
          </w:tcPr>
          <w:p w14:paraId="171D15EC" w14:textId="77777777" w:rsidR="00A6403A" w:rsidRPr="00270F30" w:rsidRDefault="00A6403A" w:rsidP="00E57C4B">
            <w:pPr>
              <w:spacing w:before="60"/>
            </w:pPr>
            <w:r w:rsidRPr="00270F30">
              <w:t>60 mm</w:t>
            </w:r>
          </w:p>
        </w:tc>
        <w:tc>
          <w:tcPr>
            <w:tcW w:w="1985" w:type="dxa"/>
            <w:tcBorders>
              <w:top w:val="single" w:sz="4" w:space="0" w:color="auto"/>
              <w:left w:val="single" w:sz="4" w:space="0" w:color="auto"/>
              <w:bottom w:val="single" w:sz="4" w:space="0" w:color="auto"/>
              <w:right w:val="single" w:sz="4" w:space="0" w:color="auto"/>
            </w:tcBorders>
            <w:vAlign w:val="center"/>
          </w:tcPr>
          <w:p w14:paraId="51DEB4C2" w14:textId="77777777" w:rsidR="00A6403A" w:rsidRPr="00270F30" w:rsidRDefault="00A6403A" w:rsidP="00E57C4B">
            <w:pPr>
              <w:spacing w:before="60"/>
            </w:pPr>
            <w:r w:rsidRPr="00270F30">
              <w:t>ČSN 73 6131</w:t>
            </w:r>
          </w:p>
        </w:tc>
      </w:tr>
      <w:tr w:rsidR="00A6403A" w:rsidRPr="00270F30" w14:paraId="122DD4C6" w14:textId="77777777" w:rsidTr="00E57C4B">
        <w:trPr>
          <w:trHeight w:val="340"/>
        </w:trPr>
        <w:tc>
          <w:tcPr>
            <w:tcW w:w="3969" w:type="dxa"/>
            <w:tcBorders>
              <w:top w:val="single" w:sz="4" w:space="0" w:color="auto"/>
              <w:left w:val="single" w:sz="4" w:space="0" w:color="auto"/>
              <w:bottom w:val="single" w:sz="4" w:space="0" w:color="auto"/>
              <w:right w:val="single" w:sz="4" w:space="0" w:color="auto"/>
            </w:tcBorders>
            <w:vAlign w:val="center"/>
          </w:tcPr>
          <w:p w14:paraId="30E4678E" w14:textId="77777777" w:rsidR="00A6403A" w:rsidRPr="00270F30" w:rsidRDefault="00A6403A" w:rsidP="00E57C4B">
            <w:pPr>
              <w:spacing w:before="60"/>
            </w:pPr>
            <w:r w:rsidRPr="00270F30">
              <w:t>Ložní vrstva fr 4/8</w:t>
            </w:r>
          </w:p>
        </w:tc>
        <w:tc>
          <w:tcPr>
            <w:tcW w:w="1418" w:type="dxa"/>
            <w:tcBorders>
              <w:top w:val="single" w:sz="4" w:space="0" w:color="auto"/>
              <w:left w:val="single" w:sz="4" w:space="0" w:color="auto"/>
              <w:bottom w:val="single" w:sz="4" w:space="0" w:color="auto"/>
              <w:right w:val="single" w:sz="4" w:space="0" w:color="auto"/>
            </w:tcBorders>
            <w:vAlign w:val="center"/>
          </w:tcPr>
          <w:p w14:paraId="45658D8D" w14:textId="77777777" w:rsidR="00A6403A" w:rsidRPr="00270F30" w:rsidRDefault="00A6403A" w:rsidP="00E57C4B">
            <w:pPr>
              <w:spacing w:before="60"/>
            </w:pPr>
            <w:r w:rsidRPr="00270F30">
              <w:t>L</w:t>
            </w:r>
          </w:p>
        </w:tc>
        <w:tc>
          <w:tcPr>
            <w:tcW w:w="1554" w:type="dxa"/>
            <w:tcBorders>
              <w:top w:val="single" w:sz="4" w:space="0" w:color="auto"/>
              <w:left w:val="single" w:sz="4" w:space="0" w:color="auto"/>
              <w:bottom w:val="single" w:sz="4" w:space="0" w:color="auto"/>
              <w:right w:val="single" w:sz="4" w:space="0" w:color="auto"/>
            </w:tcBorders>
            <w:vAlign w:val="center"/>
          </w:tcPr>
          <w:p w14:paraId="63F42154" w14:textId="77777777" w:rsidR="00A6403A" w:rsidRPr="00270F30" w:rsidRDefault="00A6403A" w:rsidP="00E57C4B">
            <w:pPr>
              <w:spacing w:before="60"/>
            </w:pPr>
            <w:r w:rsidRPr="00270F30">
              <w:t>40 mm</w:t>
            </w:r>
          </w:p>
        </w:tc>
        <w:tc>
          <w:tcPr>
            <w:tcW w:w="1985" w:type="dxa"/>
            <w:tcBorders>
              <w:top w:val="single" w:sz="4" w:space="0" w:color="auto"/>
              <w:left w:val="single" w:sz="4" w:space="0" w:color="auto"/>
              <w:bottom w:val="single" w:sz="4" w:space="0" w:color="auto"/>
              <w:right w:val="single" w:sz="4" w:space="0" w:color="auto"/>
            </w:tcBorders>
            <w:vAlign w:val="center"/>
          </w:tcPr>
          <w:p w14:paraId="27AF7BD1" w14:textId="77777777" w:rsidR="00A6403A" w:rsidRPr="00270F30" w:rsidRDefault="00A6403A" w:rsidP="00E57C4B">
            <w:pPr>
              <w:spacing w:before="60"/>
            </w:pPr>
            <w:r w:rsidRPr="00270F30">
              <w:t>ČSN 73 6126-1</w:t>
            </w:r>
          </w:p>
        </w:tc>
      </w:tr>
      <w:tr w:rsidR="00A6403A" w:rsidRPr="00270F30" w14:paraId="372CA061" w14:textId="77777777" w:rsidTr="00E57C4B">
        <w:trPr>
          <w:trHeight w:val="340"/>
        </w:trPr>
        <w:tc>
          <w:tcPr>
            <w:tcW w:w="3969" w:type="dxa"/>
            <w:tcBorders>
              <w:top w:val="single" w:sz="4" w:space="0" w:color="auto"/>
              <w:left w:val="single" w:sz="4" w:space="0" w:color="auto"/>
              <w:bottom w:val="single" w:sz="4" w:space="0" w:color="auto"/>
              <w:right w:val="single" w:sz="4" w:space="0" w:color="auto"/>
            </w:tcBorders>
          </w:tcPr>
          <w:p w14:paraId="03486D3A" w14:textId="77777777" w:rsidR="00A6403A" w:rsidRPr="00270F30" w:rsidRDefault="00A6403A" w:rsidP="00E57C4B">
            <w:pPr>
              <w:spacing w:before="60"/>
            </w:pPr>
            <w:r w:rsidRPr="00270F30">
              <w:t>Štěrkodrť fr. 0/32</w:t>
            </w:r>
          </w:p>
        </w:tc>
        <w:tc>
          <w:tcPr>
            <w:tcW w:w="1418" w:type="dxa"/>
            <w:tcBorders>
              <w:top w:val="single" w:sz="4" w:space="0" w:color="auto"/>
              <w:left w:val="single" w:sz="4" w:space="0" w:color="auto"/>
              <w:bottom w:val="single" w:sz="4" w:space="0" w:color="auto"/>
              <w:right w:val="single" w:sz="4" w:space="0" w:color="auto"/>
            </w:tcBorders>
          </w:tcPr>
          <w:p w14:paraId="0C92ED84" w14:textId="77777777" w:rsidR="00A6403A" w:rsidRPr="00270F30" w:rsidRDefault="00A6403A" w:rsidP="00E57C4B">
            <w:pPr>
              <w:spacing w:before="60"/>
            </w:pPr>
            <w:r w:rsidRPr="00270F30">
              <w:t>ŠD</w:t>
            </w:r>
            <w:r w:rsidRPr="00270F30">
              <w:rPr>
                <w:vertAlign w:val="subscript"/>
              </w:rPr>
              <w:t>A</w:t>
            </w:r>
          </w:p>
        </w:tc>
        <w:tc>
          <w:tcPr>
            <w:tcW w:w="1554" w:type="dxa"/>
            <w:tcBorders>
              <w:top w:val="single" w:sz="4" w:space="0" w:color="auto"/>
              <w:left w:val="single" w:sz="4" w:space="0" w:color="auto"/>
              <w:bottom w:val="single" w:sz="4" w:space="0" w:color="auto"/>
              <w:right w:val="single" w:sz="4" w:space="0" w:color="auto"/>
            </w:tcBorders>
          </w:tcPr>
          <w:p w14:paraId="7BAE9135" w14:textId="60D6902D" w:rsidR="00A6403A" w:rsidRPr="00270F30" w:rsidRDefault="00A6403A" w:rsidP="00E57C4B">
            <w:pPr>
              <w:spacing w:before="60"/>
            </w:pPr>
            <w:r w:rsidRPr="00270F30">
              <w:t>250 mm</w:t>
            </w:r>
          </w:p>
        </w:tc>
        <w:tc>
          <w:tcPr>
            <w:tcW w:w="1985" w:type="dxa"/>
            <w:tcBorders>
              <w:top w:val="single" w:sz="4" w:space="0" w:color="auto"/>
              <w:left w:val="single" w:sz="4" w:space="0" w:color="auto"/>
              <w:bottom w:val="single" w:sz="4" w:space="0" w:color="auto"/>
              <w:right w:val="single" w:sz="4" w:space="0" w:color="auto"/>
            </w:tcBorders>
          </w:tcPr>
          <w:p w14:paraId="73058E2F" w14:textId="77777777" w:rsidR="00A6403A" w:rsidRPr="00270F30" w:rsidRDefault="00A6403A" w:rsidP="00E57C4B">
            <w:pPr>
              <w:spacing w:before="60"/>
            </w:pPr>
            <w:r w:rsidRPr="00270F30">
              <w:t>ČSN 73 6126-1</w:t>
            </w:r>
          </w:p>
        </w:tc>
      </w:tr>
      <w:tr w:rsidR="00A6403A" w:rsidRPr="00270F30" w14:paraId="323C16C4" w14:textId="77777777" w:rsidTr="00E57C4B">
        <w:trPr>
          <w:trHeight w:val="340"/>
        </w:trPr>
        <w:tc>
          <w:tcPr>
            <w:tcW w:w="3969" w:type="dxa"/>
            <w:tcBorders>
              <w:top w:val="single" w:sz="4" w:space="0" w:color="auto"/>
              <w:left w:val="single" w:sz="4" w:space="0" w:color="auto"/>
              <w:bottom w:val="single" w:sz="4" w:space="0" w:color="auto"/>
              <w:right w:val="single" w:sz="4" w:space="0" w:color="auto"/>
            </w:tcBorders>
          </w:tcPr>
          <w:p w14:paraId="3388B93C" w14:textId="77777777" w:rsidR="00A6403A" w:rsidRPr="00270F30" w:rsidRDefault="00A6403A" w:rsidP="00E57C4B">
            <w:pPr>
              <w:spacing w:before="60"/>
              <w:rPr>
                <w:b/>
              </w:rPr>
            </w:pPr>
            <w:r w:rsidRPr="00270F30">
              <w:rPr>
                <w:b/>
              </w:rPr>
              <w:t>CELKEM</w:t>
            </w:r>
          </w:p>
        </w:tc>
        <w:tc>
          <w:tcPr>
            <w:tcW w:w="1418" w:type="dxa"/>
            <w:tcBorders>
              <w:top w:val="single" w:sz="4" w:space="0" w:color="auto"/>
              <w:left w:val="single" w:sz="4" w:space="0" w:color="auto"/>
              <w:bottom w:val="single" w:sz="4" w:space="0" w:color="auto"/>
              <w:right w:val="single" w:sz="4" w:space="0" w:color="auto"/>
            </w:tcBorders>
          </w:tcPr>
          <w:p w14:paraId="1F36F676" w14:textId="77777777" w:rsidR="00A6403A" w:rsidRPr="00270F30" w:rsidRDefault="00A6403A" w:rsidP="00E57C4B">
            <w:pPr>
              <w:spacing w:before="60"/>
              <w:rPr>
                <w:b/>
              </w:rPr>
            </w:pPr>
          </w:p>
        </w:tc>
        <w:tc>
          <w:tcPr>
            <w:tcW w:w="1554" w:type="dxa"/>
            <w:tcBorders>
              <w:top w:val="single" w:sz="4" w:space="0" w:color="auto"/>
              <w:left w:val="single" w:sz="4" w:space="0" w:color="auto"/>
              <w:bottom w:val="single" w:sz="4" w:space="0" w:color="auto"/>
              <w:right w:val="single" w:sz="4" w:space="0" w:color="auto"/>
            </w:tcBorders>
          </w:tcPr>
          <w:p w14:paraId="1A99C12B" w14:textId="77777777" w:rsidR="00A6403A" w:rsidRPr="00270F30" w:rsidRDefault="00A6403A" w:rsidP="00E57C4B">
            <w:pPr>
              <w:spacing w:before="60"/>
              <w:rPr>
                <w:b/>
              </w:rPr>
            </w:pPr>
            <w:r w:rsidRPr="00270F30">
              <w:rPr>
                <w:b/>
              </w:rPr>
              <w:t>350 mm</w:t>
            </w:r>
          </w:p>
        </w:tc>
        <w:tc>
          <w:tcPr>
            <w:tcW w:w="1985" w:type="dxa"/>
            <w:tcBorders>
              <w:top w:val="single" w:sz="4" w:space="0" w:color="auto"/>
              <w:left w:val="single" w:sz="4" w:space="0" w:color="auto"/>
              <w:bottom w:val="single" w:sz="4" w:space="0" w:color="auto"/>
              <w:right w:val="single" w:sz="4" w:space="0" w:color="auto"/>
            </w:tcBorders>
          </w:tcPr>
          <w:p w14:paraId="17946039" w14:textId="77777777" w:rsidR="00A6403A" w:rsidRPr="00270F30" w:rsidRDefault="00A6403A" w:rsidP="00E57C4B">
            <w:pPr>
              <w:spacing w:before="60"/>
              <w:rPr>
                <w:b/>
              </w:rPr>
            </w:pPr>
          </w:p>
        </w:tc>
      </w:tr>
    </w:tbl>
    <w:p w14:paraId="46422F8D" w14:textId="2266003E" w:rsidR="00A6403A" w:rsidRPr="00270F30" w:rsidRDefault="00A6403A" w:rsidP="00A6403A">
      <w:pPr>
        <w:pStyle w:val="AqpText"/>
        <w:rPr>
          <w:i/>
        </w:rPr>
      </w:pPr>
      <w:r w:rsidRPr="00270F30">
        <w:rPr>
          <w:i/>
        </w:rPr>
        <w:t>Zhutněná pláň na E</w:t>
      </w:r>
      <w:r w:rsidRPr="00270F30">
        <w:rPr>
          <w:i/>
          <w:vertAlign w:val="subscript"/>
        </w:rPr>
        <w:t xml:space="preserve">def,2 </w:t>
      </w:r>
      <w:r w:rsidRPr="00270F30">
        <w:rPr>
          <w:i/>
        </w:rPr>
        <w:t xml:space="preserve">= 30Mpa; na vrstvě ŠD min 70 </w:t>
      </w:r>
      <w:proofErr w:type="spellStart"/>
      <w:r w:rsidRPr="00270F30">
        <w:rPr>
          <w:i/>
        </w:rPr>
        <w:t>MPa</w:t>
      </w:r>
      <w:proofErr w:type="spellEnd"/>
      <w:r w:rsidRPr="00270F30">
        <w:rPr>
          <w:i/>
        </w:rPr>
        <w:t>.</w:t>
      </w:r>
    </w:p>
    <w:p w14:paraId="1F2EDD73" w14:textId="77777777" w:rsidR="00E20DDC" w:rsidRPr="00270F30" w:rsidRDefault="00E20DDC" w:rsidP="00E20DDC">
      <w:pPr>
        <w:pStyle w:val="Nadpis2"/>
      </w:pPr>
      <w:bookmarkStart w:id="63" w:name="_Toc46901640"/>
      <w:r w:rsidRPr="00270F30">
        <w:t xml:space="preserve">Zemní </w:t>
      </w:r>
      <w:r w:rsidR="009802B7" w:rsidRPr="00270F30">
        <w:t>práce</w:t>
      </w:r>
      <w:bookmarkEnd w:id="63"/>
    </w:p>
    <w:p w14:paraId="63F2357B" w14:textId="77777777" w:rsidR="00E33860" w:rsidRPr="00270F30" w:rsidRDefault="00E33860" w:rsidP="00E33860">
      <w:pPr>
        <w:jc w:val="both"/>
      </w:pPr>
      <w:r w:rsidRPr="00270F30">
        <w:t xml:space="preserve">V rámci stavby bude provedeno vybourání stávající vozovky a výkopy pro novou konstrukci, popř. výměnu zemin v aktivní zóně. </w:t>
      </w:r>
      <w:r w:rsidR="000C78F3" w:rsidRPr="00270F30">
        <w:t xml:space="preserve">Požadovaná únosnost zemní pláně pod komunikacemi a zpevněnými plochami je Edef,2 ≥ 45 </w:t>
      </w:r>
      <w:proofErr w:type="spellStart"/>
      <w:r w:rsidR="000C78F3" w:rsidRPr="00270F30">
        <w:t>MPa</w:t>
      </w:r>
      <w:proofErr w:type="spellEnd"/>
      <w:r w:rsidR="000C78F3" w:rsidRPr="00270F30">
        <w:t xml:space="preserve"> při poměru Edef,2/ Edef,1 splňujícím požadavky ČSN 72 1006 pro daný typ zeminy nacházející se v podloží. V celé hloubce aktivní zóny (0,5 m pod zemní plání) musí být dosažena míra zhutnění D = min. 100</w:t>
      </w:r>
      <w:r w:rsidR="00AD4B9C" w:rsidRPr="00270F30">
        <w:t> </w:t>
      </w:r>
      <w:r w:rsidR="000C78F3" w:rsidRPr="00270F30">
        <w:t>% PS. Kontrolní a průkazní zkoušky na zemním tělese budou prováděny dle norem ČSN 72 1006 a ČSN 73 6133.</w:t>
      </w:r>
    </w:p>
    <w:p w14:paraId="5DFA8C12" w14:textId="77777777" w:rsidR="008D56B1" w:rsidRPr="00270F30" w:rsidRDefault="001154BB" w:rsidP="00E33860">
      <w:pPr>
        <w:pStyle w:val="AqpText"/>
      </w:pPr>
      <w:r w:rsidRPr="00270F30">
        <w:t>Pokud zemní pláň / resp. aktivní zóna, nebude s ohledem na kvalitu zemin a klimatické podmínky v průběhu stavby splňovat výše uvedené požadavky, bude po odsouhlasení TDI a geotechnika stavby provedena v</w:t>
      </w:r>
      <w:r w:rsidR="00E33860" w:rsidRPr="00270F30">
        <w:t>ýměn</w:t>
      </w:r>
      <w:r w:rsidRPr="00270F30">
        <w:t>a</w:t>
      </w:r>
      <w:r w:rsidR="00E33860" w:rsidRPr="00270F30">
        <w:t xml:space="preserve"> podloží</w:t>
      </w:r>
      <w:r w:rsidRPr="00270F30">
        <w:t xml:space="preserve"> v </w:t>
      </w:r>
      <w:proofErr w:type="spellStart"/>
      <w:r w:rsidRPr="00270F30">
        <w:t>tl</w:t>
      </w:r>
      <w:proofErr w:type="spellEnd"/>
      <w:r w:rsidRPr="00270F30">
        <w:t xml:space="preserve">. </w:t>
      </w:r>
      <w:proofErr w:type="gramStart"/>
      <w:r w:rsidRPr="00270F30">
        <w:t>500mm</w:t>
      </w:r>
      <w:proofErr w:type="gramEnd"/>
      <w:r w:rsidRPr="00270F30">
        <w:t>. Výměnu podloží</w:t>
      </w:r>
      <w:r w:rsidR="00E33860" w:rsidRPr="00270F30">
        <w:t xml:space="preserve"> i násypy je třeba provést z dostatečně kvalitního, </w:t>
      </w:r>
      <w:proofErr w:type="spellStart"/>
      <w:r w:rsidR="00E33860" w:rsidRPr="00270F30">
        <w:t>nenamrzavého</w:t>
      </w:r>
      <w:proofErr w:type="spellEnd"/>
      <w:r w:rsidR="00E33860" w:rsidRPr="00270F30">
        <w:t xml:space="preserve"> a zhutnitelného materiálu. V rozpočtu je udávána kubatura hotové vrstvy. V rámci položky nákup vhodného materiálu je třeba započítat i jeho dopravu na staveniště.</w:t>
      </w:r>
      <w:r w:rsidR="00C021CD" w:rsidRPr="00270F30">
        <w:t xml:space="preserve"> </w:t>
      </w:r>
      <w:r w:rsidR="008D56B1" w:rsidRPr="00270F30">
        <w:t xml:space="preserve"> </w:t>
      </w:r>
    </w:p>
    <w:p w14:paraId="6FDC66F4" w14:textId="77777777" w:rsidR="00B94144" w:rsidRPr="00FD4E46" w:rsidRDefault="00105FB7" w:rsidP="00600A94">
      <w:pPr>
        <w:pStyle w:val="AqpText"/>
        <w:rPr>
          <w:highlight w:val="yellow"/>
        </w:rPr>
      </w:pPr>
      <w:r w:rsidRPr="00270F30">
        <w:t>Veškerá</w:t>
      </w:r>
      <w:r w:rsidR="00B94144" w:rsidRPr="00270F30">
        <w:t xml:space="preserve"> </w:t>
      </w:r>
      <w:r w:rsidRPr="00270F30">
        <w:t xml:space="preserve">zemina vytěžená z odkopávek, rýh a </w:t>
      </w:r>
      <w:r w:rsidR="00B94144" w:rsidRPr="00270F30">
        <w:t>výkopů pro vodovod</w:t>
      </w:r>
      <w:r w:rsidRPr="00270F30">
        <w:t>, bude odvezena na skládku.</w:t>
      </w:r>
      <w:r w:rsidR="00B94144" w:rsidRPr="00270F30">
        <w:t xml:space="preserve"> </w:t>
      </w:r>
    </w:p>
    <w:p w14:paraId="7566855D" w14:textId="77777777" w:rsidR="00E20DDC" w:rsidRPr="00270F30" w:rsidRDefault="00E20DDC" w:rsidP="00E20DDC">
      <w:pPr>
        <w:pStyle w:val="Nadpis2"/>
      </w:pPr>
      <w:bookmarkStart w:id="64" w:name="_Toc46901641"/>
      <w:r w:rsidRPr="00270F30">
        <w:t>Inženýrské sítě</w:t>
      </w:r>
      <w:bookmarkEnd w:id="64"/>
    </w:p>
    <w:p w14:paraId="7917422F" w14:textId="77777777" w:rsidR="00600A94" w:rsidRPr="00270F30" w:rsidRDefault="00600A94" w:rsidP="00600A94">
      <w:pPr>
        <w:pStyle w:val="AqpText"/>
      </w:pPr>
      <w:r w:rsidRPr="00270F30">
        <w:t>V prostoru staveniště se nachází následující inženýrské sítě:</w:t>
      </w:r>
    </w:p>
    <w:p w14:paraId="0C52F997" w14:textId="77777777" w:rsidR="00600A94" w:rsidRPr="00270F30" w:rsidRDefault="00600A94" w:rsidP="00600A94">
      <w:pPr>
        <w:pStyle w:val="AqpText"/>
      </w:pPr>
      <w:r w:rsidRPr="00270F30">
        <w:rPr>
          <w:b/>
        </w:rPr>
        <w:t>Kanalizace</w:t>
      </w:r>
      <w:r w:rsidRPr="00270F30">
        <w:t xml:space="preserve"> – </w:t>
      </w:r>
      <w:r w:rsidR="00AE1E11" w:rsidRPr="00270F30">
        <w:t>jednotná</w:t>
      </w:r>
      <w:r w:rsidR="00B94144" w:rsidRPr="00270F30">
        <w:t xml:space="preserve">. </w:t>
      </w:r>
      <w:r w:rsidR="00470CDD" w:rsidRPr="00270F30">
        <w:t>Jde podélně v prostoru vozovky.</w:t>
      </w:r>
      <w:r w:rsidRPr="00270F30">
        <w:t xml:space="preserve"> Povrchové znaky stávajících </w:t>
      </w:r>
      <w:r w:rsidR="00B94144" w:rsidRPr="00270F30">
        <w:t xml:space="preserve">šachet a </w:t>
      </w:r>
      <w:r w:rsidRPr="00270F30">
        <w:t xml:space="preserve">uličních vpustí budou </w:t>
      </w:r>
      <w:r w:rsidR="00B94144" w:rsidRPr="00270F30">
        <w:t xml:space="preserve">v případě potřeby </w:t>
      </w:r>
      <w:r w:rsidRPr="00270F30">
        <w:t xml:space="preserve">upraveny do nové nivelety. </w:t>
      </w:r>
      <w:r w:rsidR="00AE1E11" w:rsidRPr="00270F30">
        <w:t>Rekonstrukce kanalizace bude probí</w:t>
      </w:r>
      <w:r w:rsidR="009A75B8" w:rsidRPr="00270F30">
        <w:t>hat, před obnovou komunikace</w:t>
      </w:r>
      <w:r w:rsidR="00AE1E11" w:rsidRPr="00270F30">
        <w:t>. Povrchové znaky šachet budou upraveny do úrovně nové nivelety.</w:t>
      </w:r>
    </w:p>
    <w:p w14:paraId="663DDAB6" w14:textId="77777777" w:rsidR="00BA0EC7" w:rsidRPr="00270F30" w:rsidRDefault="00600A94" w:rsidP="00BA0EC7">
      <w:pPr>
        <w:pStyle w:val="AqpText"/>
      </w:pPr>
      <w:proofErr w:type="gramStart"/>
      <w:r w:rsidRPr="00270F30">
        <w:rPr>
          <w:b/>
        </w:rPr>
        <w:t xml:space="preserve">Vodovod </w:t>
      </w:r>
      <w:r w:rsidRPr="00270F30">
        <w:t>- jde</w:t>
      </w:r>
      <w:proofErr w:type="gramEnd"/>
      <w:r w:rsidRPr="00270F30">
        <w:t xml:space="preserve"> podél</w:t>
      </w:r>
      <w:r w:rsidR="00B94144" w:rsidRPr="00270F30">
        <w:t xml:space="preserve">ně v </w:t>
      </w:r>
      <w:proofErr w:type="spellStart"/>
      <w:r w:rsidR="00B94144" w:rsidRPr="00270F30">
        <w:t>prostroru</w:t>
      </w:r>
      <w:proofErr w:type="spellEnd"/>
      <w:r w:rsidRPr="00270F30">
        <w:t xml:space="preserve"> vozovky. Jedná se o práce v jeho ochranném pásmu. </w:t>
      </w:r>
      <w:r w:rsidR="00BA0EC7" w:rsidRPr="00270F30">
        <w:t>Rekonstrukce</w:t>
      </w:r>
      <w:r w:rsidR="00B94144" w:rsidRPr="00270F30">
        <w:t xml:space="preserve"> vodovodu bude probíhat, před obnovou komunikac</w:t>
      </w:r>
      <w:r w:rsidR="00545D89" w:rsidRPr="00270F30">
        <w:t>e</w:t>
      </w:r>
      <w:r w:rsidRPr="00270F30">
        <w:t>.</w:t>
      </w:r>
      <w:r w:rsidR="00BA0EC7" w:rsidRPr="00270F30">
        <w:t xml:space="preserve"> Povrchové znaky armatur </w:t>
      </w:r>
      <w:r w:rsidR="00AE1E11" w:rsidRPr="00270F30">
        <w:t xml:space="preserve">budou </w:t>
      </w:r>
      <w:r w:rsidR="00BA0EC7" w:rsidRPr="00270F30">
        <w:t xml:space="preserve">upraveny do </w:t>
      </w:r>
      <w:r w:rsidR="00AE1E11" w:rsidRPr="00270F30">
        <w:t xml:space="preserve">úrovně </w:t>
      </w:r>
      <w:r w:rsidR="00BA0EC7" w:rsidRPr="00270F30">
        <w:t xml:space="preserve">nové nivelety. </w:t>
      </w:r>
    </w:p>
    <w:p w14:paraId="6DFC758B" w14:textId="77777777" w:rsidR="001C1737" w:rsidRPr="00270F30" w:rsidRDefault="00600A94" w:rsidP="00470CDD">
      <w:pPr>
        <w:pStyle w:val="AqpText"/>
      </w:pPr>
      <w:r w:rsidRPr="00270F30">
        <w:rPr>
          <w:b/>
        </w:rPr>
        <w:lastRenderedPageBreak/>
        <w:t>Veřejné osvětlení</w:t>
      </w:r>
      <w:r w:rsidRPr="00270F30">
        <w:t xml:space="preserve"> – </w:t>
      </w:r>
      <w:r w:rsidR="00545D89" w:rsidRPr="00270F30">
        <w:t>podél trasy jsou vedeny podzemní rozvody VO</w:t>
      </w:r>
      <w:r w:rsidR="00470CDD" w:rsidRPr="00270F30">
        <w:t>.</w:t>
      </w:r>
    </w:p>
    <w:p w14:paraId="09365840" w14:textId="77777777" w:rsidR="009057D7" w:rsidRPr="00270F30" w:rsidRDefault="009057D7" w:rsidP="00600A94">
      <w:pPr>
        <w:pStyle w:val="AqpText"/>
      </w:pPr>
      <w:r w:rsidRPr="00270F30">
        <w:t>Dá</w:t>
      </w:r>
      <w:r w:rsidR="00470CDD" w:rsidRPr="00270F30">
        <w:t>le se v zájmovém území nachází</w:t>
      </w:r>
      <w:r w:rsidRPr="00270F30">
        <w:t xml:space="preserve"> podzemní vedení NN</w:t>
      </w:r>
      <w:r w:rsidR="00DB7F3D" w:rsidRPr="00270F30">
        <w:t>, VN a plynu</w:t>
      </w:r>
      <w:r w:rsidRPr="00270F30">
        <w:t>.</w:t>
      </w:r>
    </w:p>
    <w:p w14:paraId="04E44162" w14:textId="77777777" w:rsidR="00600A94" w:rsidRPr="00270F30" w:rsidRDefault="00600A94" w:rsidP="00600A94">
      <w:pPr>
        <w:pStyle w:val="AqpText"/>
      </w:pPr>
      <w:r w:rsidRPr="00270F30">
        <w:t xml:space="preserve">Z uvedeného přehledu </w:t>
      </w:r>
      <w:r w:rsidR="00545D89" w:rsidRPr="00270F30">
        <w:t>vyplývá jistá</w:t>
      </w:r>
      <w:r w:rsidRPr="00270F30">
        <w:t xml:space="preserve"> složitost s ohledem na dotyk s inženýrskými sítěmi. Průběhy inženýrských sítí byly pro potřebu zpracování návrhu zakresleny do situace dle podkladů u správců. </w:t>
      </w:r>
    </w:p>
    <w:p w14:paraId="43ACED92" w14:textId="77777777" w:rsidR="007E0AF8" w:rsidRPr="00270F30" w:rsidRDefault="007E0AF8" w:rsidP="00600A94">
      <w:pPr>
        <w:pStyle w:val="AqpText"/>
        <w:rPr>
          <w:b/>
        </w:rPr>
      </w:pPr>
      <w:r w:rsidRPr="00270F30">
        <w:rPr>
          <w:b/>
        </w:rPr>
        <w:t xml:space="preserve">Zákres polohy těchto sítí v PD je pouze informativní! </w:t>
      </w:r>
    </w:p>
    <w:p w14:paraId="5C22D0E1" w14:textId="77777777" w:rsidR="00E20DDC" w:rsidRPr="00270F30" w:rsidRDefault="007E0AF8" w:rsidP="007E0AF8">
      <w:pPr>
        <w:pStyle w:val="AqpText"/>
        <w:rPr>
          <w:b/>
        </w:rPr>
      </w:pPr>
      <w:r w:rsidRPr="00270F30">
        <w:rPr>
          <w:b/>
        </w:rPr>
        <w:t>Ihned po předání staveniště ještě před zahájením zemních prací je nutné situování inženýrských sítí ověřit vytyčením jejich správci přímo v terénu, případně ručně kopanými sondami, protože aktuální stav sítí před zahájením prací nemusí odpovídat stavu v projektu. Vytyčené sítě budou po vytyčení viditelně označeny.  Bez tohoto vytyčení nelze provést zahájení stavby.</w:t>
      </w:r>
    </w:p>
    <w:p w14:paraId="3EB43595" w14:textId="77777777" w:rsidR="000C78F3" w:rsidRPr="00270F30" w:rsidRDefault="000C78F3" w:rsidP="00BB1F3E">
      <w:pPr>
        <w:pStyle w:val="AqpText"/>
        <w:spacing w:before="240"/>
        <w:rPr>
          <w:b/>
        </w:rPr>
      </w:pPr>
      <w:r w:rsidRPr="00270F30">
        <w:rPr>
          <w:b/>
        </w:rPr>
        <w:t xml:space="preserve">Veškeré poklopy stávajících šachet situovaných v prostoru řešených komunikací a zpevněných ploch, </w:t>
      </w:r>
      <w:bookmarkStart w:id="65" w:name="_Hlk530133979"/>
      <w:r w:rsidRPr="00270F30">
        <w:rPr>
          <w:b/>
        </w:rPr>
        <w:t>budou zednicky upraveny (podbetonovány) popř. doplněny o betonové prstence dle průběhu nově navržené nivelety a příčných sklonů vozovky a komunikací pro pěší.</w:t>
      </w:r>
      <w:bookmarkEnd w:id="65"/>
    </w:p>
    <w:p w14:paraId="227879E9" w14:textId="77777777" w:rsidR="00481E36" w:rsidRPr="00270F30" w:rsidRDefault="00481E36" w:rsidP="00BB1F3E">
      <w:pPr>
        <w:pStyle w:val="AqpText"/>
        <w:spacing w:before="240"/>
      </w:pPr>
      <w:r w:rsidRPr="00270F30">
        <w:t xml:space="preserve">V průběhu stavebních prací je třeba respektovat </w:t>
      </w:r>
      <w:r w:rsidRPr="00270F30">
        <w:rPr>
          <w:b/>
        </w:rPr>
        <w:t xml:space="preserve">ochranná pásma inženýrských sítí. </w:t>
      </w:r>
      <w:r w:rsidRPr="00270F30">
        <w:t xml:space="preserve">V jejich rozsahu je </w:t>
      </w:r>
      <w:r w:rsidRPr="00270F30">
        <w:rPr>
          <w:b/>
        </w:rPr>
        <w:t>nutné dodržovat</w:t>
      </w:r>
      <w:r w:rsidRPr="00270F30">
        <w:t xml:space="preserve"> veškeré podmínky a omezení pro provádění prací stanovené zákonem a správci jednotlivých sítí.</w:t>
      </w:r>
    </w:p>
    <w:p w14:paraId="02E99EE3" w14:textId="77777777" w:rsidR="00E20DDC" w:rsidRPr="00270F30" w:rsidRDefault="00D56C95" w:rsidP="00E20DDC">
      <w:pPr>
        <w:pStyle w:val="Nadpis2"/>
      </w:pPr>
      <w:bookmarkStart w:id="66" w:name="_Toc46901642"/>
      <w:r w:rsidRPr="00270F30">
        <w:t>Požadavky na vybavení</w:t>
      </w:r>
      <w:bookmarkEnd w:id="66"/>
    </w:p>
    <w:p w14:paraId="578129A1" w14:textId="77777777" w:rsidR="00FC2420" w:rsidRPr="00270F30" w:rsidRDefault="009A75B8" w:rsidP="000C78F3">
      <w:pPr>
        <w:pStyle w:val="AqpText"/>
      </w:pPr>
      <w:r w:rsidRPr="00270F30">
        <w:t>Nejsou.</w:t>
      </w:r>
    </w:p>
    <w:p w14:paraId="1126E40E" w14:textId="77777777" w:rsidR="00D56C95" w:rsidRPr="00270F30" w:rsidRDefault="00D56C95" w:rsidP="00D56C95">
      <w:pPr>
        <w:pStyle w:val="Nadpis2"/>
      </w:pPr>
      <w:bookmarkStart w:id="67" w:name="_Toc46901643"/>
      <w:r w:rsidRPr="00270F30">
        <w:t>Vytyčení</w:t>
      </w:r>
      <w:bookmarkEnd w:id="67"/>
    </w:p>
    <w:p w14:paraId="1C079A0C" w14:textId="77777777" w:rsidR="00D56C95" w:rsidRPr="00270F30" w:rsidRDefault="00D56C95" w:rsidP="00D56C95">
      <w:pPr>
        <w:pStyle w:val="AqpText"/>
      </w:pPr>
      <w:r w:rsidRPr="00270F30">
        <w:t>Polohové vytyčení bude provedeno z vytyčovacího polygonu, který bude osazen před zahájením stavebních prací. Veškeré údaje a hodnoty jsou uvedeny v souřadnicovém systému JTSK, výškové v systému Balt po vyrovnání.</w:t>
      </w:r>
    </w:p>
    <w:p w14:paraId="6AAD713C" w14:textId="77777777" w:rsidR="000B39C9" w:rsidRPr="00270F30" w:rsidRDefault="00693C2D" w:rsidP="000B39C9">
      <w:pPr>
        <w:pStyle w:val="Nadpis1"/>
      </w:pPr>
      <w:bookmarkStart w:id="68" w:name="_Toc46901644"/>
      <w:bookmarkEnd w:id="62"/>
      <w:r w:rsidRPr="00270F30">
        <w:t>Odvodnění</w:t>
      </w:r>
      <w:bookmarkEnd w:id="68"/>
    </w:p>
    <w:p w14:paraId="3FCEBCFD" w14:textId="77777777" w:rsidR="00270F30" w:rsidRPr="00270F30" w:rsidRDefault="00270F30" w:rsidP="00270F30">
      <w:pPr>
        <w:pStyle w:val="AqpText"/>
      </w:pPr>
      <w:bookmarkStart w:id="69" w:name="_Toc46901645"/>
      <w:r w:rsidRPr="00270F30">
        <w:t xml:space="preserve">Řešený úsek komunikace bude odvodněny podélným a příčným spádem do uliční vpusti UV 04 vybudované v rámci ETAPY 1 na ul. Mlýnská. Tato je zaústěna do rekonstruované jednotné kanalizace. Odvodňovací proužek bude tvořen dvouřádkem ze žulových kostek drobných se zaústěním do uliční vpusti. Spáry dvouřádku budou vyplněny cementovou spárovací maltou. Minimální podélný spád navrženého odvodňovacího proužku je </w:t>
      </w:r>
      <w:proofErr w:type="gramStart"/>
      <w:r w:rsidRPr="00270F30">
        <w:t>0,3%</w:t>
      </w:r>
      <w:proofErr w:type="gramEnd"/>
      <w:r w:rsidRPr="00270F30">
        <w:t xml:space="preserve">. </w:t>
      </w:r>
    </w:p>
    <w:p w14:paraId="065E1178" w14:textId="79350B40" w:rsidR="00A6403A" w:rsidRPr="00270F30" w:rsidRDefault="00270F30" w:rsidP="00270F30">
      <w:pPr>
        <w:pStyle w:val="AqpText"/>
        <w:rPr>
          <w:b/>
          <w:bCs/>
          <w:color w:val="595959" w:themeColor="text1" w:themeTint="A6"/>
          <w:kern w:val="32"/>
          <w:sz w:val="28"/>
          <w:szCs w:val="28"/>
        </w:rPr>
      </w:pPr>
      <w:r w:rsidRPr="00270F30">
        <w:t xml:space="preserve">Odvodnění podkladních vrstev komunikace a zpevněných ploch bude zajištěno podélným drenážním potrubím (trativodem), zaústěným do přípojek uličních vpustí. Minimální podélný sklon trativodního potrubí je </w:t>
      </w:r>
      <w:proofErr w:type="gramStart"/>
      <w:r w:rsidRPr="00270F30">
        <w:t>0,5%</w:t>
      </w:r>
      <w:proofErr w:type="gramEnd"/>
      <w:r w:rsidRPr="00270F30">
        <w:t>.</w:t>
      </w:r>
    </w:p>
    <w:p w14:paraId="2D7F2329" w14:textId="3E240199" w:rsidR="000B39C9" w:rsidRPr="00270F30" w:rsidRDefault="00D56C95" w:rsidP="00595C40">
      <w:pPr>
        <w:pStyle w:val="Nadpis1"/>
      </w:pPr>
      <w:r w:rsidRPr="00270F30">
        <w:t>Návrh dopravních značek a zařízení</w:t>
      </w:r>
      <w:bookmarkEnd w:id="69"/>
    </w:p>
    <w:p w14:paraId="01749D76" w14:textId="77777777" w:rsidR="00474332" w:rsidRPr="00270F30" w:rsidRDefault="00474332" w:rsidP="00474332">
      <w:pPr>
        <w:pStyle w:val="AqpText"/>
        <w:spacing w:before="240"/>
        <w:rPr>
          <w:b/>
        </w:rPr>
      </w:pPr>
      <w:r w:rsidRPr="00270F30">
        <w:rPr>
          <w:b/>
        </w:rPr>
        <w:t>Dopravní značení</w:t>
      </w:r>
    </w:p>
    <w:p w14:paraId="78CE3230" w14:textId="7E953F56" w:rsidR="009A75B8" w:rsidRPr="00FD4E46" w:rsidRDefault="00270F30" w:rsidP="009A75B8">
      <w:pPr>
        <w:pStyle w:val="AqpText"/>
        <w:rPr>
          <w:highlight w:val="yellow"/>
        </w:rPr>
      </w:pPr>
      <w:r w:rsidRPr="00270F30">
        <w:t>V prostoru řešeného úseku ul. Poštovní bude zachováno stávající dopravní uspořádání i svislé dopravní značení. Vodorovné dopravní značení se v řešeném úseku nenachází</w:t>
      </w:r>
      <w:r w:rsidRPr="000C7AD3">
        <w:t>.</w:t>
      </w:r>
    </w:p>
    <w:p w14:paraId="50DBB391" w14:textId="77777777" w:rsidR="000B39C9" w:rsidRPr="00AB690B" w:rsidRDefault="004C49C3" w:rsidP="000B39C9">
      <w:pPr>
        <w:pStyle w:val="Nadpis1"/>
      </w:pPr>
      <w:bookmarkStart w:id="70" w:name="_Toc46901646"/>
      <w:r w:rsidRPr="00AB690B">
        <w:t>Zvláštní podmínky a požadavky na postup výstavby</w:t>
      </w:r>
      <w:bookmarkEnd w:id="70"/>
    </w:p>
    <w:p w14:paraId="1784A4BC" w14:textId="7C1613E3" w:rsidR="0008208F" w:rsidRPr="00AB690B" w:rsidRDefault="00AB690B" w:rsidP="008920A4">
      <w:pPr>
        <w:pStyle w:val="AqpText"/>
      </w:pPr>
      <w:r w:rsidRPr="00AB690B">
        <w:t xml:space="preserve">Předmětnou stavbou nebude narušen stávající </w:t>
      </w:r>
      <w:proofErr w:type="gramStart"/>
      <w:r w:rsidRPr="00AB690B">
        <w:t>koridor</w:t>
      </w:r>
      <w:proofErr w:type="gramEnd"/>
      <w:r w:rsidRPr="00AB690B">
        <w:t xml:space="preserve"> resp. komunikace používaná pro pohyb složek IZS v zájmové lokalitě. Stávající nástupní plochy pro požární účely a přístupové komunikace k objektům nebudou řešenou dopravní stavbou negativně ovlivněny, resp. zůstane zachována jejich přístupnost pro požární techniku.</w:t>
      </w:r>
    </w:p>
    <w:p w14:paraId="56B078B8" w14:textId="4917580F" w:rsidR="009A75B8" w:rsidRPr="00FD4E46" w:rsidRDefault="00AB690B" w:rsidP="009A75B8">
      <w:pPr>
        <w:pStyle w:val="AqpText"/>
        <w:rPr>
          <w:highlight w:val="yellow"/>
        </w:rPr>
      </w:pPr>
      <w:r w:rsidRPr="00AB690B">
        <w:t>Během rekonstrukce komunikace nebude poškozen ani posunout stávající vodovodní řad. Stávající odběrná místa požární vody (hydranty) v prostoru a okolí stavby, zůstanou zachována v původních pozicích. Vlivem drobných úprav nivelety a příčných sklonů dojde v trase komunikace k výškovým úpravám v řádu nižších jednotek centimetrů, z tohoto důvodu budou veškeré poklopy a armatury v prostoru komunikace výškově upraveny do úrovně nové vozovky.</w:t>
      </w:r>
    </w:p>
    <w:p w14:paraId="6FF0DBD9" w14:textId="77777777" w:rsidR="000B39C9" w:rsidRPr="00AB690B" w:rsidRDefault="0091763A" w:rsidP="000B39C9">
      <w:pPr>
        <w:pStyle w:val="Nadpis1"/>
      </w:pPr>
      <w:bookmarkStart w:id="71" w:name="_Toc46901647"/>
      <w:r w:rsidRPr="00AB690B">
        <w:t>Vazby na případné technologické vybavení</w:t>
      </w:r>
      <w:bookmarkEnd w:id="71"/>
    </w:p>
    <w:p w14:paraId="062F03B4" w14:textId="77777777" w:rsidR="0091763A" w:rsidRPr="00AB690B" w:rsidRDefault="00BB4951" w:rsidP="004C49C3">
      <w:pPr>
        <w:pStyle w:val="AqpText"/>
      </w:pPr>
      <w:r w:rsidRPr="00AB690B">
        <w:t>Nejsou.</w:t>
      </w:r>
    </w:p>
    <w:p w14:paraId="54ADCB35" w14:textId="77777777" w:rsidR="000B39C9" w:rsidRPr="00AB690B" w:rsidRDefault="000B39C9" w:rsidP="00990FA7"/>
    <w:p w14:paraId="2A59A0A6" w14:textId="77777777" w:rsidR="004C49C3" w:rsidRPr="00AB690B" w:rsidRDefault="00D56C95" w:rsidP="004C49C3">
      <w:pPr>
        <w:pStyle w:val="Nadpis1"/>
      </w:pPr>
      <w:bookmarkStart w:id="72" w:name="_Toc46901648"/>
      <w:r w:rsidRPr="00AB690B">
        <w:t>Řešení přístupu a užívání osobami s omezenou schopností pohybu a orientace</w:t>
      </w:r>
      <w:bookmarkEnd w:id="72"/>
    </w:p>
    <w:p w14:paraId="4B74C577" w14:textId="1B044DB6" w:rsidR="004C49C3" w:rsidRPr="00AB690B" w:rsidRDefault="008920A4" w:rsidP="004C49C3">
      <w:pPr>
        <w:pStyle w:val="AqpText"/>
      </w:pPr>
      <w:r w:rsidRPr="00AB690B">
        <w:t xml:space="preserve">Navržené řešení </w:t>
      </w:r>
      <w:r w:rsidR="00AB690B" w:rsidRPr="00AB690B">
        <w:t xml:space="preserve">je </w:t>
      </w:r>
      <w:r w:rsidRPr="00AB690B">
        <w:t>v souladu s platnými předpisy pro zajištění bezbariérového přístupu a pohybu v zájmové lokalitě.</w:t>
      </w:r>
      <w:r w:rsidR="00AE1E11" w:rsidRPr="00AB690B">
        <w:t xml:space="preserve"> </w:t>
      </w:r>
    </w:p>
    <w:bookmarkEnd w:id="12"/>
    <w:p w14:paraId="59C832CE" w14:textId="77777777" w:rsidR="004C49C3" w:rsidRPr="00FD4E46" w:rsidRDefault="004C49C3" w:rsidP="00990FA7">
      <w:pPr>
        <w:rPr>
          <w:highlight w:val="yellow"/>
        </w:rPr>
      </w:pPr>
    </w:p>
    <w:sectPr w:rsidR="004C49C3" w:rsidRPr="00FD4E46" w:rsidSect="000D566F">
      <w:headerReference w:type="default" r:id="rId10"/>
      <w:footerReference w:type="default" r:id="rId11"/>
      <w:pgSz w:w="11906" w:h="16838" w:code="9"/>
      <w:pgMar w:top="1701" w:right="851" w:bottom="1418" w:left="851" w:header="709" w:footer="381" w:gutter="567"/>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FDA08" w14:textId="77777777" w:rsidR="007C27AD" w:rsidRDefault="007C27AD">
      <w:r>
        <w:separator/>
      </w:r>
    </w:p>
    <w:p w14:paraId="585C19A8" w14:textId="77777777" w:rsidR="007C27AD" w:rsidRDefault="007C27AD"/>
  </w:endnote>
  <w:endnote w:type="continuationSeparator" w:id="0">
    <w:p w14:paraId="21EF13F6" w14:textId="77777777" w:rsidR="007C27AD" w:rsidRDefault="007C27AD">
      <w:r>
        <w:continuationSeparator/>
      </w:r>
    </w:p>
    <w:p w14:paraId="6BDD98F5" w14:textId="77777777" w:rsidR="007C27AD" w:rsidRDefault="007C27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A2A71" w14:textId="77777777" w:rsidR="00AE2965" w:rsidRDefault="00AE2965" w:rsidP="000D566F">
    <w:pPr>
      <w:pStyle w:val="Zpat"/>
      <w:tabs>
        <w:tab w:val="clear" w:pos="8505"/>
        <w:tab w:val="right" w:pos="9639"/>
      </w:tabs>
      <w:jc w:val="center"/>
    </w:pPr>
    <w:r>
      <w:fldChar w:fldCharType="begin"/>
    </w:r>
    <w:r>
      <w:instrText xml:space="preserve"> PAGE  \* MERGEFORMAT </w:instrText>
    </w:r>
    <w:r>
      <w:fldChar w:fldCharType="separate"/>
    </w:r>
    <w:r w:rsidR="002272AE">
      <w:rPr>
        <w:noProof/>
      </w:rPr>
      <w:t>9</w:t>
    </w:r>
    <w:r>
      <w:fldChar w:fldCharType="end"/>
    </w:r>
    <w:r>
      <w:t xml:space="preserve"> / </w:t>
    </w:r>
    <w:r>
      <w:rPr>
        <w:noProof/>
      </w:rPr>
      <w:fldChar w:fldCharType="begin"/>
    </w:r>
    <w:r>
      <w:rPr>
        <w:noProof/>
      </w:rPr>
      <w:instrText xml:space="preserve"> NUMPAGES  \* MERGEFORMAT </w:instrText>
    </w:r>
    <w:r>
      <w:rPr>
        <w:noProof/>
      </w:rPr>
      <w:fldChar w:fldCharType="separate"/>
    </w:r>
    <w:r w:rsidR="002272AE">
      <w:rPr>
        <w:noProof/>
      </w:rPr>
      <w:t>9</w:t>
    </w:r>
    <w:r>
      <w:rPr>
        <w:noProof/>
      </w:rPr>
      <w:fldChar w:fldCharType="end"/>
    </w:r>
  </w:p>
  <w:p w14:paraId="3C0B1604" w14:textId="77777777" w:rsidR="00AE2965" w:rsidRDefault="00AE29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C411F" w14:textId="77777777" w:rsidR="007C27AD" w:rsidRDefault="007C27AD">
      <w:r>
        <w:separator/>
      </w:r>
    </w:p>
    <w:p w14:paraId="590B15BB" w14:textId="77777777" w:rsidR="007C27AD" w:rsidRDefault="007C27AD"/>
  </w:footnote>
  <w:footnote w:type="continuationSeparator" w:id="0">
    <w:p w14:paraId="4F51A695" w14:textId="77777777" w:rsidR="007C27AD" w:rsidRDefault="007C27AD">
      <w:r>
        <w:continuationSeparator/>
      </w:r>
    </w:p>
    <w:p w14:paraId="0A7076E0" w14:textId="77777777" w:rsidR="007C27AD" w:rsidRDefault="007C27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5" w:type="dxa"/>
      <w:tblInd w:w="2" w:type="dxa"/>
      <w:tblLook w:val="01E0" w:firstRow="1" w:lastRow="1" w:firstColumn="1" w:lastColumn="1" w:noHBand="0" w:noVBand="0"/>
    </w:tblPr>
    <w:tblGrid>
      <w:gridCol w:w="7086"/>
      <w:gridCol w:w="2549"/>
    </w:tblGrid>
    <w:tr w:rsidR="00AE2965" w14:paraId="7BC166F9" w14:textId="77777777" w:rsidTr="00D91753">
      <w:tc>
        <w:tcPr>
          <w:tcW w:w="7086" w:type="dxa"/>
          <w:tcBorders>
            <w:bottom w:val="single" w:sz="4" w:space="0" w:color="C00000"/>
          </w:tcBorders>
          <w:tcMar>
            <w:top w:w="28" w:type="dxa"/>
            <w:bottom w:w="28" w:type="dxa"/>
          </w:tcMar>
          <w:vAlign w:val="center"/>
        </w:tcPr>
        <w:p w14:paraId="1DEDA731" w14:textId="3DB16D95" w:rsidR="00AE2965" w:rsidRPr="0074581F" w:rsidRDefault="00AE2965" w:rsidP="00160530">
          <w:pPr>
            <w:pStyle w:val="Zhlav"/>
            <w:spacing w:before="240"/>
            <w:ind w:left="-108"/>
            <w:rPr>
              <w:sz w:val="17"/>
              <w:szCs w:val="17"/>
            </w:rPr>
          </w:pPr>
          <w:r w:rsidRPr="000349F6">
            <w:t>MIKULOV, UL.</w:t>
          </w:r>
          <w:r>
            <w:t xml:space="preserve"> </w:t>
          </w:r>
          <w:r w:rsidR="00FD4E46">
            <w:t xml:space="preserve">MLÝNSKÁ A </w:t>
          </w:r>
          <w:proofErr w:type="gramStart"/>
          <w:r>
            <w:t xml:space="preserve">POŠTOVNÍ </w:t>
          </w:r>
          <w:r w:rsidRPr="000349F6">
            <w:t>- OPRAVA</w:t>
          </w:r>
          <w:proofErr w:type="gramEnd"/>
          <w:r w:rsidRPr="000349F6">
            <w:t xml:space="preserve"> KOMUNIKACE</w:t>
          </w:r>
        </w:p>
      </w:tc>
      <w:tc>
        <w:tcPr>
          <w:tcW w:w="2549" w:type="dxa"/>
          <w:tcBorders>
            <w:bottom w:val="single" w:sz="4" w:space="0" w:color="C00000"/>
          </w:tcBorders>
          <w:tcMar>
            <w:top w:w="28" w:type="dxa"/>
            <w:left w:w="57" w:type="dxa"/>
            <w:bottom w:w="28" w:type="dxa"/>
            <w:right w:w="57" w:type="dxa"/>
          </w:tcMar>
        </w:tcPr>
        <w:p w14:paraId="4133D00D" w14:textId="363026B9" w:rsidR="00AE2965" w:rsidRDefault="00AE2965" w:rsidP="00BC142F">
          <w:pPr>
            <w:pStyle w:val="Zhlav"/>
            <w:spacing w:before="240"/>
            <w:jc w:val="right"/>
          </w:pPr>
          <w:r w:rsidRPr="00BA31C8">
            <w:fldChar w:fldCharType="begin"/>
          </w:r>
          <w:r w:rsidRPr="00BA31C8">
            <w:instrText xml:space="preserve"> REF Stupen \h  \* MERGEFORMAT </w:instrText>
          </w:r>
          <w:r w:rsidRPr="00BA31C8">
            <w:fldChar w:fldCharType="separate"/>
          </w:r>
          <w:r w:rsidR="00195EFE" w:rsidRPr="00195EFE">
            <w:rPr>
              <w:noProof/>
            </w:rPr>
            <w:t>DSP+PDPS</w:t>
          </w:r>
          <w:r w:rsidRPr="00BA31C8">
            <w:fldChar w:fldCharType="end"/>
          </w:r>
        </w:p>
      </w:tc>
    </w:tr>
  </w:tbl>
  <w:p w14:paraId="45986002" w14:textId="56A5DA73" w:rsidR="00AE2965" w:rsidRPr="00BC142F" w:rsidRDefault="00AE2965" w:rsidP="00BC142F">
    <w:pPr>
      <w:pStyle w:val="Zhlav"/>
      <w:tabs>
        <w:tab w:val="clear" w:pos="8505"/>
        <w:tab w:val="right" w:pos="9582"/>
      </w:tabs>
      <w:spacing w:before="60"/>
      <w:rPr>
        <w:sz w:val="6"/>
        <w:szCs w:val="12"/>
      </w:rPr>
    </w:pPr>
    <w:r>
      <w:rPr>
        <w:sz w:val="12"/>
        <w:szCs w:val="12"/>
      </w:rPr>
      <w:t xml:space="preserve">Zakázkové číslo: </w:t>
    </w:r>
    <w:r>
      <w:fldChar w:fldCharType="begin"/>
    </w:r>
    <w:r>
      <w:instrText xml:space="preserve"> REF Zak_cislo \h  \* MERGEFORMAT </w:instrText>
    </w:r>
    <w:r>
      <w:fldChar w:fldCharType="separate"/>
    </w:r>
    <w:r w:rsidR="00FD4E46" w:rsidRPr="00FD4E46">
      <w:rPr>
        <w:sz w:val="12"/>
        <w:szCs w:val="12"/>
      </w:rPr>
      <w:t>1543920-16-01</w:t>
    </w:r>
    <w:r>
      <w:fldChar w:fldCharType="end"/>
    </w:r>
    <w:r>
      <w:tab/>
    </w:r>
    <w:r w:rsidRPr="00BC142F">
      <w:rPr>
        <w:sz w:val="12"/>
      </w:rPr>
      <w:fldChar w:fldCharType="begin"/>
    </w:r>
    <w:r w:rsidRPr="00BC142F">
      <w:rPr>
        <w:sz w:val="12"/>
      </w:rPr>
      <w:instrText xml:space="preserve"> REF Datum_hl \h  \* MERGEFORMAT </w:instrText>
    </w:r>
    <w:r w:rsidRPr="00BC142F">
      <w:rPr>
        <w:sz w:val="12"/>
      </w:rPr>
    </w:r>
    <w:r w:rsidRPr="00BC142F">
      <w:rPr>
        <w:sz w:val="12"/>
      </w:rPr>
      <w:fldChar w:fldCharType="separate"/>
    </w:r>
    <w:r w:rsidR="00FD4E46" w:rsidRPr="00FD4E46">
      <w:rPr>
        <w:sz w:val="12"/>
      </w:rPr>
      <w:t>12/2021</w:t>
    </w:r>
    <w:r w:rsidRPr="00BC142F">
      <w:rPr>
        <w:sz w:val="12"/>
      </w:rPr>
      <w:fldChar w:fldCharType="end"/>
    </w:r>
  </w:p>
  <w:p w14:paraId="01A808D1" w14:textId="77777777" w:rsidR="00AE2965" w:rsidRPr="00BC142F" w:rsidRDefault="00AE2965" w:rsidP="000252A6">
    <w:pPr>
      <w:pStyle w:val="Zhlav"/>
      <w:rPr>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02D620A4"/>
    <w:lvl w:ilvl="0">
      <w:start w:val="1"/>
      <w:numFmt w:val="bullet"/>
      <w:pStyle w:val="Seznamsodrkami4"/>
      <w:lvlText w:val=""/>
      <w:lvlJc w:val="left"/>
      <w:pPr>
        <w:tabs>
          <w:tab w:val="num" w:pos="1492"/>
        </w:tabs>
        <w:ind w:left="1492" w:hanging="360"/>
      </w:pPr>
      <w:rPr>
        <w:rFonts w:ascii="Symbol" w:hAnsi="Symbol" w:cs="Symbol" w:hint="default"/>
      </w:rPr>
    </w:lvl>
  </w:abstractNum>
  <w:abstractNum w:abstractNumId="1" w15:restartNumberingAfterBreak="0">
    <w:nsid w:val="FFFFFF81"/>
    <w:multiLevelType w:val="singleLevel"/>
    <w:tmpl w:val="7D18A640"/>
    <w:lvl w:ilvl="0">
      <w:start w:val="1"/>
      <w:numFmt w:val="bullet"/>
      <w:pStyle w:val="Seznamsodrkami3"/>
      <w:lvlText w:val=""/>
      <w:lvlJc w:val="left"/>
      <w:pPr>
        <w:tabs>
          <w:tab w:val="num" w:pos="1209"/>
        </w:tabs>
        <w:ind w:left="1209" w:hanging="360"/>
      </w:pPr>
      <w:rPr>
        <w:rFonts w:ascii="Symbol" w:hAnsi="Symbol" w:cs="Symbol" w:hint="default"/>
      </w:rPr>
    </w:lvl>
  </w:abstractNum>
  <w:abstractNum w:abstractNumId="2" w15:restartNumberingAfterBreak="0">
    <w:nsid w:val="FFFFFF82"/>
    <w:multiLevelType w:val="singleLevel"/>
    <w:tmpl w:val="B600B352"/>
    <w:lvl w:ilvl="0">
      <w:start w:val="1"/>
      <w:numFmt w:val="bullet"/>
      <w:pStyle w:val="Seznamsodrkami2"/>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2D0A4A24"/>
    <w:lvl w:ilvl="0">
      <w:start w:val="1"/>
      <w:numFmt w:val="bullet"/>
      <w:pStyle w:val="Seznamsodrkami"/>
      <w:lvlText w:val=""/>
      <w:lvlJc w:val="left"/>
      <w:pPr>
        <w:tabs>
          <w:tab w:val="num" w:pos="643"/>
        </w:tabs>
        <w:ind w:left="643" w:hanging="360"/>
      </w:pPr>
      <w:rPr>
        <w:rFonts w:ascii="Symbol" w:hAnsi="Symbol" w:cs="Symbol" w:hint="default"/>
      </w:rPr>
    </w:lvl>
  </w:abstractNum>
  <w:abstractNum w:abstractNumId="4" w15:restartNumberingAfterBreak="0">
    <w:nsid w:val="FFFFFF89"/>
    <w:multiLevelType w:val="singleLevel"/>
    <w:tmpl w:val="BD4CB1CA"/>
    <w:lvl w:ilvl="0">
      <w:start w:val="1"/>
      <w:numFmt w:val="bullet"/>
      <w:pStyle w:val="Nadpis9"/>
      <w:lvlText w:val=""/>
      <w:lvlJc w:val="left"/>
      <w:pPr>
        <w:tabs>
          <w:tab w:val="num" w:pos="360"/>
        </w:tabs>
        <w:ind w:left="360" w:hanging="360"/>
      </w:pPr>
      <w:rPr>
        <w:rFonts w:ascii="Symbol" w:hAnsi="Symbol" w:cs="Symbol" w:hint="default"/>
      </w:rPr>
    </w:lvl>
  </w:abstractNum>
  <w:abstractNum w:abstractNumId="5" w15:restartNumberingAfterBreak="0">
    <w:nsid w:val="0AB151D3"/>
    <w:multiLevelType w:val="hybridMultilevel"/>
    <w:tmpl w:val="5088C57A"/>
    <w:lvl w:ilvl="0" w:tplc="67B0222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802DBA"/>
    <w:multiLevelType w:val="hybridMultilevel"/>
    <w:tmpl w:val="A90E2EB0"/>
    <w:lvl w:ilvl="0" w:tplc="2C6A530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0921271"/>
    <w:multiLevelType w:val="hybridMultilevel"/>
    <w:tmpl w:val="DED2D774"/>
    <w:lvl w:ilvl="0" w:tplc="00AC455A">
      <w:numFmt w:val="bullet"/>
      <w:pStyle w:val="Aqpodrka1"/>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43BE0BFD"/>
    <w:multiLevelType w:val="multilevel"/>
    <w:tmpl w:val="E1C03BEA"/>
    <w:lvl w:ilvl="0">
      <w:start w:val="1"/>
      <w:numFmt w:val="decimal"/>
      <w:pStyle w:val="Nadpis1"/>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F00709E"/>
    <w:multiLevelType w:val="hybridMultilevel"/>
    <w:tmpl w:val="7912149C"/>
    <w:lvl w:ilvl="0" w:tplc="8820AB88">
      <w:start w:val="1"/>
      <w:numFmt w:val="lowerLetter"/>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52607582">
    <w:abstractNumId w:val="4"/>
  </w:num>
  <w:num w:numId="2" w16cid:durableId="826550478">
    <w:abstractNumId w:val="3"/>
  </w:num>
  <w:num w:numId="3" w16cid:durableId="1066226148">
    <w:abstractNumId w:val="2"/>
  </w:num>
  <w:num w:numId="4" w16cid:durableId="1521898098">
    <w:abstractNumId w:val="1"/>
  </w:num>
  <w:num w:numId="5" w16cid:durableId="326250501">
    <w:abstractNumId w:val="0"/>
  </w:num>
  <w:num w:numId="6" w16cid:durableId="759643928">
    <w:abstractNumId w:val="7"/>
  </w:num>
  <w:num w:numId="7" w16cid:durableId="291325598">
    <w:abstractNumId w:val="8"/>
  </w:num>
  <w:num w:numId="8" w16cid:durableId="1950772752">
    <w:abstractNumId w:val="9"/>
  </w:num>
  <w:num w:numId="9" w16cid:durableId="934675481">
    <w:abstractNumId w:val="9"/>
    <w:lvlOverride w:ilvl="0">
      <w:startOverride w:val="1"/>
    </w:lvlOverride>
  </w:num>
  <w:num w:numId="10" w16cid:durableId="683360579">
    <w:abstractNumId w:val="9"/>
    <w:lvlOverride w:ilvl="0">
      <w:startOverride w:val="1"/>
    </w:lvlOverride>
  </w:num>
  <w:num w:numId="11" w16cid:durableId="1627348587">
    <w:abstractNumId w:val="9"/>
    <w:lvlOverride w:ilvl="0">
      <w:startOverride w:val="1"/>
    </w:lvlOverride>
  </w:num>
  <w:num w:numId="12" w16cid:durableId="374237601">
    <w:abstractNumId w:val="9"/>
    <w:lvlOverride w:ilvl="0">
      <w:startOverride w:val="1"/>
    </w:lvlOverride>
  </w:num>
  <w:num w:numId="13" w16cid:durableId="959338525">
    <w:abstractNumId w:val="9"/>
    <w:lvlOverride w:ilvl="0">
      <w:startOverride w:val="1"/>
    </w:lvlOverride>
  </w:num>
  <w:num w:numId="14" w16cid:durableId="574317724">
    <w:abstractNumId w:val="9"/>
    <w:lvlOverride w:ilvl="0">
      <w:startOverride w:val="1"/>
    </w:lvlOverride>
  </w:num>
  <w:num w:numId="15" w16cid:durableId="259027612">
    <w:abstractNumId w:val="9"/>
    <w:lvlOverride w:ilvl="0">
      <w:startOverride w:val="1"/>
    </w:lvlOverride>
  </w:num>
  <w:num w:numId="16" w16cid:durableId="29961337">
    <w:abstractNumId w:val="9"/>
    <w:lvlOverride w:ilvl="0">
      <w:startOverride w:val="1"/>
    </w:lvlOverride>
  </w:num>
  <w:num w:numId="17" w16cid:durableId="1011103706">
    <w:abstractNumId w:val="9"/>
    <w:lvlOverride w:ilvl="0">
      <w:startOverride w:val="1"/>
    </w:lvlOverride>
  </w:num>
  <w:num w:numId="18" w16cid:durableId="725373817">
    <w:abstractNumId w:val="9"/>
    <w:lvlOverride w:ilvl="0">
      <w:startOverride w:val="1"/>
    </w:lvlOverride>
  </w:num>
  <w:num w:numId="19" w16cid:durableId="983705532">
    <w:abstractNumId w:val="6"/>
  </w:num>
  <w:num w:numId="20" w16cid:durableId="1279484338">
    <w:abstractNumId w:val="5"/>
  </w:num>
  <w:num w:numId="21" w16cid:durableId="1741367747">
    <w:abstractNumId w:val="9"/>
    <w:lvlOverride w:ilvl="0">
      <w:startOverride w:val="1"/>
    </w:lvlOverride>
  </w:num>
  <w:num w:numId="22" w16cid:durableId="1545290778">
    <w:abstractNumId w:val="9"/>
  </w:num>
  <w:num w:numId="23" w16cid:durableId="1863350888">
    <w:abstractNumId w:val="9"/>
    <w:lvlOverride w:ilvl="0">
      <w:startOverride w:val="1"/>
    </w:lvlOverride>
  </w:num>
  <w:num w:numId="24" w16cid:durableId="1892694025">
    <w:abstractNumId w:val="9"/>
    <w:lvlOverride w:ilvl="0">
      <w:startOverride w:val="1"/>
    </w:lvlOverride>
  </w:num>
  <w:num w:numId="25" w16cid:durableId="1709253551">
    <w:abstractNumId w:val="9"/>
    <w:lvlOverride w:ilvl="0">
      <w:startOverride w:val="1"/>
    </w:lvlOverride>
  </w:num>
  <w:num w:numId="26" w16cid:durableId="1110055257">
    <w:abstractNumId w:val="9"/>
    <w:lvlOverride w:ilvl="0">
      <w:startOverride w:val="1"/>
    </w:lvlOverride>
  </w:num>
  <w:num w:numId="27" w16cid:durableId="1727991092">
    <w:abstractNumId w:val="9"/>
    <w:lvlOverride w:ilvl="0">
      <w:startOverride w:val="1"/>
    </w:lvlOverride>
  </w:num>
  <w:num w:numId="28" w16cid:durableId="1336495573">
    <w:abstractNumId w:val="9"/>
    <w:lvlOverride w:ilvl="0">
      <w:startOverride w:val="1"/>
    </w:lvlOverride>
  </w:num>
  <w:num w:numId="29" w16cid:durableId="2086603734">
    <w:abstractNumId w:val="9"/>
    <w:lvlOverride w:ilvl="0">
      <w:startOverride w:val="1"/>
    </w:lvlOverride>
  </w:num>
  <w:num w:numId="30" w16cid:durableId="1683431042">
    <w:abstractNumId w:val="9"/>
    <w:lvlOverride w:ilvl="0">
      <w:startOverride w:val="1"/>
    </w:lvlOverride>
  </w:num>
  <w:num w:numId="31" w16cid:durableId="2080713843">
    <w:abstractNumId w:val="9"/>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A5E"/>
    <w:rsid w:val="000014C5"/>
    <w:rsid w:val="0000192E"/>
    <w:rsid w:val="00001C82"/>
    <w:rsid w:val="000020FB"/>
    <w:rsid w:val="000039D3"/>
    <w:rsid w:val="000047D2"/>
    <w:rsid w:val="00005718"/>
    <w:rsid w:val="00005A74"/>
    <w:rsid w:val="00007849"/>
    <w:rsid w:val="000079A4"/>
    <w:rsid w:val="0001195A"/>
    <w:rsid w:val="0001242F"/>
    <w:rsid w:val="00014380"/>
    <w:rsid w:val="00015E17"/>
    <w:rsid w:val="00021A4A"/>
    <w:rsid w:val="000229B8"/>
    <w:rsid w:val="000249C3"/>
    <w:rsid w:val="000252A6"/>
    <w:rsid w:val="00026944"/>
    <w:rsid w:val="00030281"/>
    <w:rsid w:val="00031417"/>
    <w:rsid w:val="000349F6"/>
    <w:rsid w:val="00036455"/>
    <w:rsid w:val="000431C8"/>
    <w:rsid w:val="00045A6A"/>
    <w:rsid w:val="000528D1"/>
    <w:rsid w:val="000529BD"/>
    <w:rsid w:val="00054101"/>
    <w:rsid w:val="00061E7A"/>
    <w:rsid w:val="00064761"/>
    <w:rsid w:val="0006587E"/>
    <w:rsid w:val="00065B6B"/>
    <w:rsid w:val="00067044"/>
    <w:rsid w:val="000712AD"/>
    <w:rsid w:val="0007342D"/>
    <w:rsid w:val="000757BB"/>
    <w:rsid w:val="00076CFD"/>
    <w:rsid w:val="00077563"/>
    <w:rsid w:val="00077C09"/>
    <w:rsid w:val="00080147"/>
    <w:rsid w:val="00080CB2"/>
    <w:rsid w:val="00081666"/>
    <w:rsid w:val="0008208F"/>
    <w:rsid w:val="000835A5"/>
    <w:rsid w:val="00086B3C"/>
    <w:rsid w:val="000914BF"/>
    <w:rsid w:val="0009372F"/>
    <w:rsid w:val="0009747A"/>
    <w:rsid w:val="000A682D"/>
    <w:rsid w:val="000B16DD"/>
    <w:rsid w:val="000B2FC4"/>
    <w:rsid w:val="000B39C9"/>
    <w:rsid w:val="000B4E6A"/>
    <w:rsid w:val="000C0476"/>
    <w:rsid w:val="000C4B02"/>
    <w:rsid w:val="000C7546"/>
    <w:rsid w:val="000C78F3"/>
    <w:rsid w:val="000D08CA"/>
    <w:rsid w:val="000D1FFA"/>
    <w:rsid w:val="000D2562"/>
    <w:rsid w:val="000D566F"/>
    <w:rsid w:val="000E1C77"/>
    <w:rsid w:val="000E6434"/>
    <w:rsid w:val="000E6947"/>
    <w:rsid w:val="000F01A1"/>
    <w:rsid w:val="00100504"/>
    <w:rsid w:val="001017FD"/>
    <w:rsid w:val="0010416F"/>
    <w:rsid w:val="00105FB7"/>
    <w:rsid w:val="00107CEC"/>
    <w:rsid w:val="00111AA9"/>
    <w:rsid w:val="00112A43"/>
    <w:rsid w:val="00112AEE"/>
    <w:rsid w:val="00114149"/>
    <w:rsid w:val="001154BB"/>
    <w:rsid w:val="00120B48"/>
    <w:rsid w:val="00126A4F"/>
    <w:rsid w:val="00135932"/>
    <w:rsid w:val="00143079"/>
    <w:rsid w:val="00147D93"/>
    <w:rsid w:val="00152368"/>
    <w:rsid w:val="001545D7"/>
    <w:rsid w:val="0015599C"/>
    <w:rsid w:val="00157477"/>
    <w:rsid w:val="00160530"/>
    <w:rsid w:val="00160D40"/>
    <w:rsid w:val="00162F04"/>
    <w:rsid w:val="001704F5"/>
    <w:rsid w:val="00172639"/>
    <w:rsid w:val="00180DF8"/>
    <w:rsid w:val="00184206"/>
    <w:rsid w:val="00186B39"/>
    <w:rsid w:val="00195EFE"/>
    <w:rsid w:val="00196F91"/>
    <w:rsid w:val="00197FC2"/>
    <w:rsid w:val="001A1973"/>
    <w:rsid w:val="001A51CC"/>
    <w:rsid w:val="001A663C"/>
    <w:rsid w:val="001A6ECD"/>
    <w:rsid w:val="001B1DA4"/>
    <w:rsid w:val="001B3719"/>
    <w:rsid w:val="001B48ED"/>
    <w:rsid w:val="001B5C89"/>
    <w:rsid w:val="001C1737"/>
    <w:rsid w:val="001C37C7"/>
    <w:rsid w:val="001C54D5"/>
    <w:rsid w:val="001C5F6F"/>
    <w:rsid w:val="001C66CD"/>
    <w:rsid w:val="001D369C"/>
    <w:rsid w:val="001D44FC"/>
    <w:rsid w:val="001D6FDA"/>
    <w:rsid w:val="001E35FB"/>
    <w:rsid w:val="001E51FF"/>
    <w:rsid w:val="001E57D1"/>
    <w:rsid w:val="001E6571"/>
    <w:rsid w:val="001F1C3E"/>
    <w:rsid w:val="001F2D81"/>
    <w:rsid w:val="001F732D"/>
    <w:rsid w:val="001F7355"/>
    <w:rsid w:val="0021139B"/>
    <w:rsid w:val="00214177"/>
    <w:rsid w:val="00216B13"/>
    <w:rsid w:val="00221967"/>
    <w:rsid w:val="002222E5"/>
    <w:rsid w:val="00223F9C"/>
    <w:rsid w:val="00225894"/>
    <w:rsid w:val="002264B0"/>
    <w:rsid w:val="002272AE"/>
    <w:rsid w:val="002301CB"/>
    <w:rsid w:val="00231045"/>
    <w:rsid w:val="00234B2E"/>
    <w:rsid w:val="00235BB7"/>
    <w:rsid w:val="00235FCA"/>
    <w:rsid w:val="00240596"/>
    <w:rsid w:val="0024694C"/>
    <w:rsid w:val="002516CB"/>
    <w:rsid w:val="002524BE"/>
    <w:rsid w:val="00254F5D"/>
    <w:rsid w:val="00263D7C"/>
    <w:rsid w:val="00270F30"/>
    <w:rsid w:val="00276B71"/>
    <w:rsid w:val="00281464"/>
    <w:rsid w:val="00281542"/>
    <w:rsid w:val="0028168A"/>
    <w:rsid w:val="00282814"/>
    <w:rsid w:val="00282EBB"/>
    <w:rsid w:val="00291BAA"/>
    <w:rsid w:val="00292253"/>
    <w:rsid w:val="002924E4"/>
    <w:rsid w:val="002A12B7"/>
    <w:rsid w:val="002A45BC"/>
    <w:rsid w:val="002A50F0"/>
    <w:rsid w:val="002A6EF0"/>
    <w:rsid w:val="002A7271"/>
    <w:rsid w:val="002A73F8"/>
    <w:rsid w:val="002B3066"/>
    <w:rsid w:val="002B57D4"/>
    <w:rsid w:val="002B5E20"/>
    <w:rsid w:val="002B612F"/>
    <w:rsid w:val="002B66CC"/>
    <w:rsid w:val="002B7EF5"/>
    <w:rsid w:val="002C047F"/>
    <w:rsid w:val="002C1D97"/>
    <w:rsid w:val="002C50A0"/>
    <w:rsid w:val="002C5254"/>
    <w:rsid w:val="002C5ECE"/>
    <w:rsid w:val="002C71F3"/>
    <w:rsid w:val="002D2480"/>
    <w:rsid w:val="002D3700"/>
    <w:rsid w:val="002D4B05"/>
    <w:rsid w:val="002D590E"/>
    <w:rsid w:val="002E6817"/>
    <w:rsid w:val="002F0AA0"/>
    <w:rsid w:val="002F5E83"/>
    <w:rsid w:val="002F7321"/>
    <w:rsid w:val="003046C9"/>
    <w:rsid w:val="00305ABC"/>
    <w:rsid w:val="00305CD6"/>
    <w:rsid w:val="0031205E"/>
    <w:rsid w:val="0031396F"/>
    <w:rsid w:val="003153FC"/>
    <w:rsid w:val="0031712A"/>
    <w:rsid w:val="00321BAA"/>
    <w:rsid w:val="003227FE"/>
    <w:rsid w:val="00323CB2"/>
    <w:rsid w:val="00325D3C"/>
    <w:rsid w:val="003316C7"/>
    <w:rsid w:val="00333213"/>
    <w:rsid w:val="00335244"/>
    <w:rsid w:val="00335A18"/>
    <w:rsid w:val="00336DB4"/>
    <w:rsid w:val="00344856"/>
    <w:rsid w:val="00344CEB"/>
    <w:rsid w:val="00346460"/>
    <w:rsid w:val="00346D1D"/>
    <w:rsid w:val="00347F90"/>
    <w:rsid w:val="00353EDD"/>
    <w:rsid w:val="00354019"/>
    <w:rsid w:val="00355421"/>
    <w:rsid w:val="00363D01"/>
    <w:rsid w:val="003653D1"/>
    <w:rsid w:val="0036797B"/>
    <w:rsid w:val="0037117B"/>
    <w:rsid w:val="00376225"/>
    <w:rsid w:val="00380B64"/>
    <w:rsid w:val="00381133"/>
    <w:rsid w:val="00385317"/>
    <w:rsid w:val="00392A65"/>
    <w:rsid w:val="00396B1C"/>
    <w:rsid w:val="00396EFC"/>
    <w:rsid w:val="00397269"/>
    <w:rsid w:val="003A21E0"/>
    <w:rsid w:val="003A261E"/>
    <w:rsid w:val="003A7885"/>
    <w:rsid w:val="003B0577"/>
    <w:rsid w:val="003B113F"/>
    <w:rsid w:val="003B4D75"/>
    <w:rsid w:val="003B52FF"/>
    <w:rsid w:val="003C674C"/>
    <w:rsid w:val="003D05D4"/>
    <w:rsid w:val="003D3006"/>
    <w:rsid w:val="003D3EAF"/>
    <w:rsid w:val="003D4AA3"/>
    <w:rsid w:val="003D5005"/>
    <w:rsid w:val="003D544A"/>
    <w:rsid w:val="003D6EFA"/>
    <w:rsid w:val="003E11A7"/>
    <w:rsid w:val="003E1725"/>
    <w:rsid w:val="003E177D"/>
    <w:rsid w:val="003E2565"/>
    <w:rsid w:val="003E5AB1"/>
    <w:rsid w:val="003E6145"/>
    <w:rsid w:val="003E7F03"/>
    <w:rsid w:val="003F0509"/>
    <w:rsid w:val="003F4819"/>
    <w:rsid w:val="003F52CE"/>
    <w:rsid w:val="003F69BF"/>
    <w:rsid w:val="003F73DB"/>
    <w:rsid w:val="003F7E2C"/>
    <w:rsid w:val="00400386"/>
    <w:rsid w:val="00400A5E"/>
    <w:rsid w:val="004010AB"/>
    <w:rsid w:val="00402EB6"/>
    <w:rsid w:val="00406FD8"/>
    <w:rsid w:val="00416048"/>
    <w:rsid w:val="0041630C"/>
    <w:rsid w:val="00416E78"/>
    <w:rsid w:val="0041711D"/>
    <w:rsid w:val="00417591"/>
    <w:rsid w:val="00417BBB"/>
    <w:rsid w:val="0042072B"/>
    <w:rsid w:val="0042085F"/>
    <w:rsid w:val="00421535"/>
    <w:rsid w:val="00421941"/>
    <w:rsid w:val="004248CC"/>
    <w:rsid w:val="00430123"/>
    <w:rsid w:val="00430DAC"/>
    <w:rsid w:val="004336D3"/>
    <w:rsid w:val="0044023A"/>
    <w:rsid w:val="00441A1D"/>
    <w:rsid w:val="00442A7A"/>
    <w:rsid w:val="00445BF8"/>
    <w:rsid w:val="00450DF4"/>
    <w:rsid w:val="00452A2C"/>
    <w:rsid w:val="0045596C"/>
    <w:rsid w:val="00461028"/>
    <w:rsid w:val="004613B7"/>
    <w:rsid w:val="0046155E"/>
    <w:rsid w:val="0046352C"/>
    <w:rsid w:val="00465C36"/>
    <w:rsid w:val="00466B42"/>
    <w:rsid w:val="0047009A"/>
    <w:rsid w:val="0047041F"/>
    <w:rsid w:val="00470CDD"/>
    <w:rsid w:val="004731C5"/>
    <w:rsid w:val="0047390E"/>
    <w:rsid w:val="00474332"/>
    <w:rsid w:val="004766B1"/>
    <w:rsid w:val="00481E36"/>
    <w:rsid w:val="004850BD"/>
    <w:rsid w:val="00487286"/>
    <w:rsid w:val="0049404F"/>
    <w:rsid w:val="00496438"/>
    <w:rsid w:val="004965AC"/>
    <w:rsid w:val="004A37AE"/>
    <w:rsid w:val="004C0FEB"/>
    <w:rsid w:val="004C49C3"/>
    <w:rsid w:val="004C4E5D"/>
    <w:rsid w:val="004C56AF"/>
    <w:rsid w:val="004D2703"/>
    <w:rsid w:val="004E66E4"/>
    <w:rsid w:val="004F1367"/>
    <w:rsid w:val="004F3CFA"/>
    <w:rsid w:val="004F5952"/>
    <w:rsid w:val="004F5EBA"/>
    <w:rsid w:val="00500866"/>
    <w:rsid w:val="00500F8E"/>
    <w:rsid w:val="00503B79"/>
    <w:rsid w:val="00510ACE"/>
    <w:rsid w:val="00520792"/>
    <w:rsid w:val="0052531B"/>
    <w:rsid w:val="005275C0"/>
    <w:rsid w:val="0053340E"/>
    <w:rsid w:val="00536AAD"/>
    <w:rsid w:val="00536BE1"/>
    <w:rsid w:val="005401D9"/>
    <w:rsid w:val="00540AEC"/>
    <w:rsid w:val="0054348F"/>
    <w:rsid w:val="0054490A"/>
    <w:rsid w:val="00545B8A"/>
    <w:rsid w:val="00545D89"/>
    <w:rsid w:val="00551AE6"/>
    <w:rsid w:val="0055297C"/>
    <w:rsid w:val="00552E0A"/>
    <w:rsid w:val="00557A74"/>
    <w:rsid w:val="0056115F"/>
    <w:rsid w:val="00561C86"/>
    <w:rsid w:val="0056216B"/>
    <w:rsid w:val="00566035"/>
    <w:rsid w:val="00567C46"/>
    <w:rsid w:val="005717FB"/>
    <w:rsid w:val="00572358"/>
    <w:rsid w:val="0057276A"/>
    <w:rsid w:val="00573D9C"/>
    <w:rsid w:val="00575FAD"/>
    <w:rsid w:val="00580794"/>
    <w:rsid w:val="00581DA4"/>
    <w:rsid w:val="005836A3"/>
    <w:rsid w:val="0058374C"/>
    <w:rsid w:val="00583849"/>
    <w:rsid w:val="00584052"/>
    <w:rsid w:val="00585AAD"/>
    <w:rsid w:val="00587C93"/>
    <w:rsid w:val="0059174F"/>
    <w:rsid w:val="00592EA0"/>
    <w:rsid w:val="00595C40"/>
    <w:rsid w:val="005971B7"/>
    <w:rsid w:val="005B2972"/>
    <w:rsid w:val="005B3E3C"/>
    <w:rsid w:val="005B3F93"/>
    <w:rsid w:val="005B5685"/>
    <w:rsid w:val="005B5B56"/>
    <w:rsid w:val="005C2888"/>
    <w:rsid w:val="005C6E73"/>
    <w:rsid w:val="005C7082"/>
    <w:rsid w:val="005D01F5"/>
    <w:rsid w:val="005D6034"/>
    <w:rsid w:val="005E1FD8"/>
    <w:rsid w:val="005E52A6"/>
    <w:rsid w:val="005E627D"/>
    <w:rsid w:val="005E6E09"/>
    <w:rsid w:val="005F19FD"/>
    <w:rsid w:val="005F537E"/>
    <w:rsid w:val="005F7046"/>
    <w:rsid w:val="0060091F"/>
    <w:rsid w:val="00600A94"/>
    <w:rsid w:val="00603370"/>
    <w:rsid w:val="00604537"/>
    <w:rsid w:val="00605AE4"/>
    <w:rsid w:val="0060685D"/>
    <w:rsid w:val="00611C2D"/>
    <w:rsid w:val="00612199"/>
    <w:rsid w:val="00612644"/>
    <w:rsid w:val="00613861"/>
    <w:rsid w:val="00613D64"/>
    <w:rsid w:val="006148C7"/>
    <w:rsid w:val="00620A31"/>
    <w:rsid w:val="006218F6"/>
    <w:rsid w:val="00626BD8"/>
    <w:rsid w:val="006338D8"/>
    <w:rsid w:val="00633FC3"/>
    <w:rsid w:val="00646BBF"/>
    <w:rsid w:val="00653807"/>
    <w:rsid w:val="00666132"/>
    <w:rsid w:val="00671815"/>
    <w:rsid w:val="00675AD3"/>
    <w:rsid w:val="00681523"/>
    <w:rsid w:val="00682A59"/>
    <w:rsid w:val="006835A5"/>
    <w:rsid w:val="00683D4B"/>
    <w:rsid w:val="006854F0"/>
    <w:rsid w:val="00690DBE"/>
    <w:rsid w:val="00693C2D"/>
    <w:rsid w:val="006941F1"/>
    <w:rsid w:val="006A1AED"/>
    <w:rsid w:val="006A2B7C"/>
    <w:rsid w:val="006A2F04"/>
    <w:rsid w:val="006A6FF4"/>
    <w:rsid w:val="006B0D94"/>
    <w:rsid w:val="006B147B"/>
    <w:rsid w:val="006B2C4F"/>
    <w:rsid w:val="006B52B1"/>
    <w:rsid w:val="006B6093"/>
    <w:rsid w:val="006B6A6F"/>
    <w:rsid w:val="006C120D"/>
    <w:rsid w:val="006C47BA"/>
    <w:rsid w:val="006C501E"/>
    <w:rsid w:val="006C6704"/>
    <w:rsid w:val="006D4AB6"/>
    <w:rsid w:val="006D4C24"/>
    <w:rsid w:val="006E0326"/>
    <w:rsid w:val="006E3EAD"/>
    <w:rsid w:val="006E40C0"/>
    <w:rsid w:val="006E6EC2"/>
    <w:rsid w:val="006E766A"/>
    <w:rsid w:val="006F06A1"/>
    <w:rsid w:val="006F38D3"/>
    <w:rsid w:val="006F6923"/>
    <w:rsid w:val="00700B91"/>
    <w:rsid w:val="00702BA2"/>
    <w:rsid w:val="00703687"/>
    <w:rsid w:val="00705D68"/>
    <w:rsid w:val="00706974"/>
    <w:rsid w:val="00710A9E"/>
    <w:rsid w:val="00710D62"/>
    <w:rsid w:val="00712749"/>
    <w:rsid w:val="00713467"/>
    <w:rsid w:val="00713484"/>
    <w:rsid w:val="007177DB"/>
    <w:rsid w:val="0072594A"/>
    <w:rsid w:val="00726270"/>
    <w:rsid w:val="00731DC3"/>
    <w:rsid w:val="0073570D"/>
    <w:rsid w:val="00736722"/>
    <w:rsid w:val="007378C8"/>
    <w:rsid w:val="00741385"/>
    <w:rsid w:val="0074246E"/>
    <w:rsid w:val="00745551"/>
    <w:rsid w:val="00746E82"/>
    <w:rsid w:val="00754564"/>
    <w:rsid w:val="00757A27"/>
    <w:rsid w:val="00757BA3"/>
    <w:rsid w:val="00762E57"/>
    <w:rsid w:val="00763FF5"/>
    <w:rsid w:val="00764A19"/>
    <w:rsid w:val="0077170E"/>
    <w:rsid w:val="00772790"/>
    <w:rsid w:val="0077484B"/>
    <w:rsid w:val="0077560D"/>
    <w:rsid w:val="007822AC"/>
    <w:rsid w:val="00782E14"/>
    <w:rsid w:val="00785155"/>
    <w:rsid w:val="00786362"/>
    <w:rsid w:val="00787C59"/>
    <w:rsid w:val="00790918"/>
    <w:rsid w:val="00796D56"/>
    <w:rsid w:val="00796EC9"/>
    <w:rsid w:val="007A1729"/>
    <w:rsid w:val="007A1D7F"/>
    <w:rsid w:val="007A276B"/>
    <w:rsid w:val="007A4704"/>
    <w:rsid w:val="007A58D3"/>
    <w:rsid w:val="007B0020"/>
    <w:rsid w:val="007B0620"/>
    <w:rsid w:val="007B12F4"/>
    <w:rsid w:val="007B742E"/>
    <w:rsid w:val="007C27AD"/>
    <w:rsid w:val="007C3A18"/>
    <w:rsid w:val="007C603A"/>
    <w:rsid w:val="007D1FFD"/>
    <w:rsid w:val="007D2305"/>
    <w:rsid w:val="007D408A"/>
    <w:rsid w:val="007D5413"/>
    <w:rsid w:val="007E016D"/>
    <w:rsid w:val="007E0AF8"/>
    <w:rsid w:val="007E0B28"/>
    <w:rsid w:val="007E0D4D"/>
    <w:rsid w:val="007E2A46"/>
    <w:rsid w:val="007E2D77"/>
    <w:rsid w:val="007E36DD"/>
    <w:rsid w:val="007E5A44"/>
    <w:rsid w:val="007E68AB"/>
    <w:rsid w:val="007E6F08"/>
    <w:rsid w:val="007E79AB"/>
    <w:rsid w:val="007F0F3E"/>
    <w:rsid w:val="007F3304"/>
    <w:rsid w:val="007F61A4"/>
    <w:rsid w:val="00801CA8"/>
    <w:rsid w:val="00802B62"/>
    <w:rsid w:val="008056F2"/>
    <w:rsid w:val="00807739"/>
    <w:rsid w:val="008128D8"/>
    <w:rsid w:val="00814125"/>
    <w:rsid w:val="00815E10"/>
    <w:rsid w:val="00815F7C"/>
    <w:rsid w:val="0081718A"/>
    <w:rsid w:val="00823912"/>
    <w:rsid w:val="0082591A"/>
    <w:rsid w:val="008261DB"/>
    <w:rsid w:val="008325A4"/>
    <w:rsid w:val="008330E3"/>
    <w:rsid w:val="00833BD3"/>
    <w:rsid w:val="00833CFD"/>
    <w:rsid w:val="008353A2"/>
    <w:rsid w:val="0084241A"/>
    <w:rsid w:val="0084365D"/>
    <w:rsid w:val="008440FF"/>
    <w:rsid w:val="00846CA4"/>
    <w:rsid w:val="00847011"/>
    <w:rsid w:val="00853E84"/>
    <w:rsid w:val="00860A36"/>
    <w:rsid w:val="008623A7"/>
    <w:rsid w:val="00862AB7"/>
    <w:rsid w:val="008639D6"/>
    <w:rsid w:val="00864F57"/>
    <w:rsid w:val="0086735F"/>
    <w:rsid w:val="008705BA"/>
    <w:rsid w:val="00873487"/>
    <w:rsid w:val="00873F1F"/>
    <w:rsid w:val="00874BD0"/>
    <w:rsid w:val="00877F24"/>
    <w:rsid w:val="00881F31"/>
    <w:rsid w:val="008839A0"/>
    <w:rsid w:val="00884801"/>
    <w:rsid w:val="00885335"/>
    <w:rsid w:val="008920A4"/>
    <w:rsid w:val="008922DA"/>
    <w:rsid w:val="008934BB"/>
    <w:rsid w:val="008962E7"/>
    <w:rsid w:val="008A00F5"/>
    <w:rsid w:val="008A16F8"/>
    <w:rsid w:val="008A2A4C"/>
    <w:rsid w:val="008A65D2"/>
    <w:rsid w:val="008B1966"/>
    <w:rsid w:val="008B5EF9"/>
    <w:rsid w:val="008C1DBE"/>
    <w:rsid w:val="008C3F96"/>
    <w:rsid w:val="008C6649"/>
    <w:rsid w:val="008C7C23"/>
    <w:rsid w:val="008C7D44"/>
    <w:rsid w:val="008D13A0"/>
    <w:rsid w:val="008D31EA"/>
    <w:rsid w:val="008D4180"/>
    <w:rsid w:val="008D5578"/>
    <w:rsid w:val="008D56B1"/>
    <w:rsid w:val="008E1D15"/>
    <w:rsid w:val="008E34FC"/>
    <w:rsid w:val="008E39A6"/>
    <w:rsid w:val="008E53F5"/>
    <w:rsid w:val="008E69E9"/>
    <w:rsid w:val="008F0DE2"/>
    <w:rsid w:val="008F264F"/>
    <w:rsid w:val="008F71A3"/>
    <w:rsid w:val="00900161"/>
    <w:rsid w:val="009052B6"/>
    <w:rsid w:val="009057D7"/>
    <w:rsid w:val="00906A60"/>
    <w:rsid w:val="00906F8B"/>
    <w:rsid w:val="00910F39"/>
    <w:rsid w:val="0091763A"/>
    <w:rsid w:val="00917A2A"/>
    <w:rsid w:val="00920A04"/>
    <w:rsid w:val="00923132"/>
    <w:rsid w:val="00924293"/>
    <w:rsid w:val="00925C95"/>
    <w:rsid w:val="00927AEE"/>
    <w:rsid w:val="00930CB4"/>
    <w:rsid w:val="009347EE"/>
    <w:rsid w:val="00937966"/>
    <w:rsid w:val="009400E3"/>
    <w:rsid w:val="00940495"/>
    <w:rsid w:val="00945797"/>
    <w:rsid w:val="009463EB"/>
    <w:rsid w:val="009474E5"/>
    <w:rsid w:val="00947A1D"/>
    <w:rsid w:val="0095445A"/>
    <w:rsid w:val="0095707F"/>
    <w:rsid w:val="00964980"/>
    <w:rsid w:val="00966567"/>
    <w:rsid w:val="00966EEF"/>
    <w:rsid w:val="00972968"/>
    <w:rsid w:val="00977A00"/>
    <w:rsid w:val="00977A9E"/>
    <w:rsid w:val="009802B7"/>
    <w:rsid w:val="0098044D"/>
    <w:rsid w:val="00983A70"/>
    <w:rsid w:val="00987167"/>
    <w:rsid w:val="00987519"/>
    <w:rsid w:val="00990FA7"/>
    <w:rsid w:val="00991D0A"/>
    <w:rsid w:val="00992281"/>
    <w:rsid w:val="00996F57"/>
    <w:rsid w:val="009A1ECB"/>
    <w:rsid w:val="009A394F"/>
    <w:rsid w:val="009A3CE4"/>
    <w:rsid w:val="009A75B8"/>
    <w:rsid w:val="009A7A8E"/>
    <w:rsid w:val="009A7CD1"/>
    <w:rsid w:val="009B0285"/>
    <w:rsid w:val="009C074F"/>
    <w:rsid w:val="009C1A07"/>
    <w:rsid w:val="009C2411"/>
    <w:rsid w:val="009C370F"/>
    <w:rsid w:val="009C373C"/>
    <w:rsid w:val="009C3F98"/>
    <w:rsid w:val="009C7991"/>
    <w:rsid w:val="009D0D67"/>
    <w:rsid w:val="009E0059"/>
    <w:rsid w:val="009E0261"/>
    <w:rsid w:val="009E1717"/>
    <w:rsid w:val="009E1CBB"/>
    <w:rsid w:val="009E56A2"/>
    <w:rsid w:val="009E7121"/>
    <w:rsid w:val="009E7A3D"/>
    <w:rsid w:val="009F3886"/>
    <w:rsid w:val="009F5441"/>
    <w:rsid w:val="009F6E6C"/>
    <w:rsid w:val="00A01932"/>
    <w:rsid w:val="00A040FA"/>
    <w:rsid w:val="00A052D5"/>
    <w:rsid w:val="00A068CD"/>
    <w:rsid w:val="00A0747D"/>
    <w:rsid w:val="00A07857"/>
    <w:rsid w:val="00A07A3B"/>
    <w:rsid w:val="00A13F45"/>
    <w:rsid w:val="00A14B64"/>
    <w:rsid w:val="00A14CA9"/>
    <w:rsid w:val="00A17222"/>
    <w:rsid w:val="00A17DB2"/>
    <w:rsid w:val="00A24C26"/>
    <w:rsid w:val="00A24ECD"/>
    <w:rsid w:val="00A26CA2"/>
    <w:rsid w:val="00A3034B"/>
    <w:rsid w:val="00A3725D"/>
    <w:rsid w:val="00A37FBF"/>
    <w:rsid w:val="00A42609"/>
    <w:rsid w:val="00A42709"/>
    <w:rsid w:val="00A43326"/>
    <w:rsid w:val="00A44828"/>
    <w:rsid w:val="00A456FD"/>
    <w:rsid w:val="00A52E82"/>
    <w:rsid w:val="00A60BDB"/>
    <w:rsid w:val="00A61D34"/>
    <w:rsid w:val="00A62CDA"/>
    <w:rsid w:val="00A6403A"/>
    <w:rsid w:val="00A641C9"/>
    <w:rsid w:val="00A647A1"/>
    <w:rsid w:val="00A673CD"/>
    <w:rsid w:val="00A714E8"/>
    <w:rsid w:val="00A72C31"/>
    <w:rsid w:val="00A7612D"/>
    <w:rsid w:val="00A77059"/>
    <w:rsid w:val="00A812C1"/>
    <w:rsid w:val="00A81E4B"/>
    <w:rsid w:val="00A85D25"/>
    <w:rsid w:val="00A87DD4"/>
    <w:rsid w:val="00A926C5"/>
    <w:rsid w:val="00A94057"/>
    <w:rsid w:val="00A940F3"/>
    <w:rsid w:val="00A94FD4"/>
    <w:rsid w:val="00AA5327"/>
    <w:rsid w:val="00AA5FE7"/>
    <w:rsid w:val="00AB5A7C"/>
    <w:rsid w:val="00AB690B"/>
    <w:rsid w:val="00AC1D29"/>
    <w:rsid w:val="00AC2A4D"/>
    <w:rsid w:val="00AC3AD2"/>
    <w:rsid w:val="00AC3D46"/>
    <w:rsid w:val="00AC408D"/>
    <w:rsid w:val="00AC4B63"/>
    <w:rsid w:val="00AC524B"/>
    <w:rsid w:val="00AC5FD8"/>
    <w:rsid w:val="00AD0667"/>
    <w:rsid w:val="00AD16C0"/>
    <w:rsid w:val="00AD2E91"/>
    <w:rsid w:val="00AD4B9C"/>
    <w:rsid w:val="00AD5B9F"/>
    <w:rsid w:val="00AD6801"/>
    <w:rsid w:val="00AD7637"/>
    <w:rsid w:val="00AE1E11"/>
    <w:rsid w:val="00AE2965"/>
    <w:rsid w:val="00AE2C31"/>
    <w:rsid w:val="00AE3EB1"/>
    <w:rsid w:val="00AE7FC1"/>
    <w:rsid w:val="00AF2D22"/>
    <w:rsid w:val="00AF447C"/>
    <w:rsid w:val="00AF47B2"/>
    <w:rsid w:val="00B00037"/>
    <w:rsid w:val="00B01849"/>
    <w:rsid w:val="00B044D7"/>
    <w:rsid w:val="00B05604"/>
    <w:rsid w:val="00B05DD3"/>
    <w:rsid w:val="00B12176"/>
    <w:rsid w:val="00B15CF5"/>
    <w:rsid w:val="00B17E00"/>
    <w:rsid w:val="00B20513"/>
    <w:rsid w:val="00B25B05"/>
    <w:rsid w:val="00B30250"/>
    <w:rsid w:val="00B33689"/>
    <w:rsid w:val="00B339E7"/>
    <w:rsid w:val="00B40C49"/>
    <w:rsid w:val="00B52F8D"/>
    <w:rsid w:val="00B56367"/>
    <w:rsid w:val="00B62824"/>
    <w:rsid w:val="00B6302C"/>
    <w:rsid w:val="00B63256"/>
    <w:rsid w:val="00B666E5"/>
    <w:rsid w:val="00B712E3"/>
    <w:rsid w:val="00B7379B"/>
    <w:rsid w:val="00B73BB1"/>
    <w:rsid w:val="00B8024C"/>
    <w:rsid w:val="00B81204"/>
    <w:rsid w:val="00B8460E"/>
    <w:rsid w:val="00B854C3"/>
    <w:rsid w:val="00B862A1"/>
    <w:rsid w:val="00B863B4"/>
    <w:rsid w:val="00B90CFD"/>
    <w:rsid w:val="00B91710"/>
    <w:rsid w:val="00B926D8"/>
    <w:rsid w:val="00B94144"/>
    <w:rsid w:val="00BA0EC7"/>
    <w:rsid w:val="00BA3348"/>
    <w:rsid w:val="00BA4547"/>
    <w:rsid w:val="00BA66DA"/>
    <w:rsid w:val="00BB1F3E"/>
    <w:rsid w:val="00BB4951"/>
    <w:rsid w:val="00BC02EC"/>
    <w:rsid w:val="00BC142F"/>
    <w:rsid w:val="00BC2544"/>
    <w:rsid w:val="00BC25AE"/>
    <w:rsid w:val="00BC2E0E"/>
    <w:rsid w:val="00BD2CBF"/>
    <w:rsid w:val="00BD4EB6"/>
    <w:rsid w:val="00BD6661"/>
    <w:rsid w:val="00BE3918"/>
    <w:rsid w:val="00BE4265"/>
    <w:rsid w:val="00BE7449"/>
    <w:rsid w:val="00BF4701"/>
    <w:rsid w:val="00BF4BD3"/>
    <w:rsid w:val="00BF7A90"/>
    <w:rsid w:val="00C00BA7"/>
    <w:rsid w:val="00C01487"/>
    <w:rsid w:val="00C021CD"/>
    <w:rsid w:val="00C04759"/>
    <w:rsid w:val="00C064EB"/>
    <w:rsid w:val="00C06FCC"/>
    <w:rsid w:val="00C10260"/>
    <w:rsid w:val="00C125F0"/>
    <w:rsid w:val="00C128FF"/>
    <w:rsid w:val="00C14AE2"/>
    <w:rsid w:val="00C1528B"/>
    <w:rsid w:val="00C166CC"/>
    <w:rsid w:val="00C20144"/>
    <w:rsid w:val="00C23DAC"/>
    <w:rsid w:val="00C266F5"/>
    <w:rsid w:val="00C3036B"/>
    <w:rsid w:val="00C30C4C"/>
    <w:rsid w:val="00C31211"/>
    <w:rsid w:val="00C32903"/>
    <w:rsid w:val="00C33B62"/>
    <w:rsid w:val="00C362E4"/>
    <w:rsid w:val="00C449A9"/>
    <w:rsid w:val="00C449E3"/>
    <w:rsid w:val="00C4601C"/>
    <w:rsid w:val="00C460FD"/>
    <w:rsid w:val="00C471FA"/>
    <w:rsid w:val="00C5039C"/>
    <w:rsid w:val="00C540F2"/>
    <w:rsid w:val="00C61CF0"/>
    <w:rsid w:val="00C639C0"/>
    <w:rsid w:val="00C65E2B"/>
    <w:rsid w:val="00C717A8"/>
    <w:rsid w:val="00C71A94"/>
    <w:rsid w:val="00C71E43"/>
    <w:rsid w:val="00C7264B"/>
    <w:rsid w:val="00C73A75"/>
    <w:rsid w:val="00C76D8F"/>
    <w:rsid w:val="00C77C0A"/>
    <w:rsid w:val="00C839EC"/>
    <w:rsid w:val="00C84636"/>
    <w:rsid w:val="00C852EB"/>
    <w:rsid w:val="00C858AF"/>
    <w:rsid w:val="00C866EB"/>
    <w:rsid w:val="00C87686"/>
    <w:rsid w:val="00C92540"/>
    <w:rsid w:val="00C9754B"/>
    <w:rsid w:val="00CA21B0"/>
    <w:rsid w:val="00CA6FE3"/>
    <w:rsid w:val="00CB0836"/>
    <w:rsid w:val="00CC6725"/>
    <w:rsid w:val="00CD3C9F"/>
    <w:rsid w:val="00CD4354"/>
    <w:rsid w:val="00CE1751"/>
    <w:rsid w:val="00CE2992"/>
    <w:rsid w:val="00CF2B3A"/>
    <w:rsid w:val="00CF52D0"/>
    <w:rsid w:val="00D0459C"/>
    <w:rsid w:val="00D112EF"/>
    <w:rsid w:val="00D12D70"/>
    <w:rsid w:val="00D1319A"/>
    <w:rsid w:val="00D270B6"/>
    <w:rsid w:val="00D34E65"/>
    <w:rsid w:val="00D3582B"/>
    <w:rsid w:val="00D35BC9"/>
    <w:rsid w:val="00D3637A"/>
    <w:rsid w:val="00D4141C"/>
    <w:rsid w:val="00D44FC0"/>
    <w:rsid w:val="00D47B2F"/>
    <w:rsid w:val="00D5387B"/>
    <w:rsid w:val="00D53D4E"/>
    <w:rsid w:val="00D54C65"/>
    <w:rsid w:val="00D5554F"/>
    <w:rsid w:val="00D56C95"/>
    <w:rsid w:val="00D571A4"/>
    <w:rsid w:val="00D575BE"/>
    <w:rsid w:val="00D61F0F"/>
    <w:rsid w:val="00D61F2D"/>
    <w:rsid w:val="00D65702"/>
    <w:rsid w:val="00D7217E"/>
    <w:rsid w:val="00D741AB"/>
    <w:rsid w:val="00D7565E"/>
    <w:rsid w:val="00D76E62"/>
    <w:rsid w:val="00D830D9"/>
    <w:rsid w:val="00D83FCD"/>
    <w:rsid w:val="00D874A2"/>
    <w:rsid w:val="00D8766E"/>
    <w:rsid w:val="00D87B65"/>
    <w:rsid w:val="00D913DB"/>
    <w:rsid w:val="00D914B1"/>
    <w:rsid w:val="00D91753"/>
    <w:rsid w:val="00D97BEE"/>
    <w:rsid w:val="00DA69DA"/>
    <w:rsid w:val="00DB0170"/>
    <w:rsid w:val="00DB1F3D"/>
    <w:rsid w:val="00DB43F0"/>
    <w:rsid w:val="00DB4C2A"/>
    <w:rsid w:val="00DB5F19"/>
    <w:rsid w:val="00DB6327"/>
    <w:rsid w:val="00DB6466"/>
    <w:rsid w:val="00DB7F3D"/>
    <w:rsid w:val="00DC1A64"/>
    <w:rsid w:val="00DC6853"/>
    <w:rsid w:val="00DC69AF"/>
    <w:rsid w:val="00DC71C9"/>
    <w:rsid w:val="00DD106D"/>
    <w:rsid w:val="00DD1F10"/>
    <w:rsid w:val="00DD4A2C"/>
    <w:rsid w:val="00DD5C90"/>
    <w:rsid w:val="00DE39B9"/>
    <w:rsid w:val="00DE409E"/>
    <w:rsid w:val="00DE727B"/>
    <w:rsid w:val="00DE7304"/>
    <w:rsid w:val="00DE7BEE"/>
    <w:rsid w:val="00DF0123"/>
    <w:rsid w:val="00DF0CBE"/>
    <w:rsid w:val="00DF1B8F"/>
    <w:rsid w:val="00DF3E77"/>
    <w:rsid w:val="00DF4EA8"/>
    <w:rsid w:val="00DF510C"/>
    <w:rsid w:val="00E043AB"/>
    <w:rsid w:val="00E0499E"/>
    <w:rsid w:val="00E10D49"/>
    <w:rsid w:val="00E15283"/>
    <w:rsid w:val="00E20DDC"/>
    <w:rsid w:val="00E213EC"/>
    <w:rsid w:val="00E23A30"/>
    <w:rsid w:val="00E3062F"/>
    <w:rsid w:val="00E30C10"/>
    <w:rsid w:val="00E33860"/>
    <w:rsid w:val="00E42E81"/>
    <w:rsid w:val="00E4352D"/>
    <w:rsid w:val="00E43ABA"/>
    <w:rsid w:val="00E44C39"/>
    <w:rsid w:val="00E46E84"/>
    <w:rsid w:val="00E5053D"/>
    <w:rsid w:val="00E5554C"/>
    <w:rsid w:val="00E55B8E"/>
    <w:rsid w:val="00E57156"/>
    <w:rsid w:val="00E6191D"/>
    <w:rsid w:val="00E62CA1"/>
    <w:rsid w:val="00E65DC7"/>
    <w:rsid w:val="00E72097"/>
    <w:rsid w:val="00E741A5"/>
    <w:rsid w:val="00E74DD8"/>
    <w:rsid w:val="00E80B22"/>
    <w:rsid w:val="00E81A13"/>
    <w:rsid w:val="00E83FB4"/>
    <w:rsid w:val="00E850A8"/>
    <w:rsid w:val="00E9038A"/>
    <w:rsid w:val="00E92373"/>
    <w:rsid w:val="00E934BC"/>
    <w:rsid w:val="00E93C10"/>
    <w:rsid w:val="00E93DA2"/>
    <w:rsid w:val="00E945A0"/>
    <w:rsid w:val="00E94FBB"/>
    <w:rsid w:val="00E953FA"/>
    <w:rsid w:val="00EA04CB"/>
    <w:rsid w:val="00EA38C7"/>
    <w:rsid w:val="00EA6E02"/>
    <w:rsid w:val="00EA75FE"/>
    <w:rsid w:val="00EA7C54"/>
    <w:rsid w:val="00EB1609"/>
    <w:rsid w:val="00EB506A"/>
    <w:rsid w:val="00EB73CE"/>
    <w:rsid w:val="00EC177C"/>
    <w:rsid w:val="00EC3A7C"/>
    <w:rsid w:val="00EC4AFE"/>
    <w:rsid w:val="00EC587F"/>
    <w:rsid w:val="00EC6B7C"/>
    <w:rsid w:val="00ED2374"/>
    <w:rsid w:val="00ED3EA8"/>
    <w:rsid w:val="00ED4574"/>
    <w:rsid w:val="00ED7B9D"/>
    <w:rsid w:val="00EE176F"/>
    <w:rsid w:val="00EE2273"/>
    <w:rsid w:val="00EE3B82"/>
    <w:rsid w:val="00EE41A6"/>
    <w:rsid w:val="00EE5E73"/>
    <w:rsid w:val="00EE60C5"/>
    <w:rsid w:val="00EE61B3"/>
    <w:rsid w:val="00EE6FA6"/>
    <w:rsid w:val="00EF3CB8"/>
    <w:rsid w:val="00EF5879"/>
    <w:rsid w:val="00EF6372"/>
    <w:rsid w:val="00EF6443"/>
    <w:rsid w:val="00F0530E"/>
    <w:rsid w:val="00F1588F"/>
    <w:rsid w:val="00F15A0B"/>
    <w:rsid w:val="00F17F4E"/>
    <w:rsid w:val="00F4004C"/>
    <w:rsid w:val="00F41118"/>
    <w:rsid w:val="00F412BB"/>
    <w:rsid w:val="00F4236E"/>
    <w:rsid w:val="00F459B9"/>
    <w:rsid w:val="00F64454"/>
    <w:rsid w:val="00F6721C"/>
    <w:rsid w:val="00F72116"/>
    <w:rsid w:val="00F72AE8"/>
    <w:rsid w:val="00F77A72"/>
    <w:rsid w:val="00F826BA"/>
    <w:rsid w:val="00F84320"/>
    <w:rsid w:val="00F869DE"/>
    <w:rsid w:val="00F95507"/>
    <w:rsid w:val="00F95665"/>
    <w:rsid w:val="00F977D8"/>
    <w:rsid w:val="00FA4A0E"/>
    <w:rsid w:val="00FA6ADE"/>
    <w:rsid w:val="00FA773B"/>
    <w:rsid w:val="00FB1601"/>
    <w:rsid w:val="00FB29BE"/>
    <w:rsid w:val="00FB3BDF"/>
    <w:rsid w:val="00FB6B84"/>
    <w:rsid w:val="00FB7D73"/>
    <w:rsid w:val="00FC2420"/>
    <w:rsid w:val="00FD02F6"/>
    <w:rsid w:val="00FD1227"/>
    <w:rsid w:val="00FD424F"/>
    <w:rsid w:val="00FD4348"/>
    <w:rsid w:val="00FD4E46"/>
    <w:rsid w:val="00FD5360"/>
    <w:rsid w:val="00FD7E94"/>
    <w:rsid w:val="00FE0314"/>
    <w:rsid w:val="00FE2891"/>
    <w:rsid w:val="00FE5E73"/>
    <w:rsid w:val="00FF1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BE0B508"/>
  <w15:docId w15:val="{B13A2AAA-3638-4752-9477-3ECF36A27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lsdException w:name="heading 1" w:locked="1" w:qFormat="1"/>
    <w:lsdException w:name="heading 2" w:locked="1" w:qFormat="1"/>
    <w:lsdException w:name="heading 3" w:locked="1" w:uiPriority="9" w:qFormat="1"/>
    <w:lsdException w:name="heading 4" w:locked="1" w:uiPriority="9"/>
    <w:lsdException w:name="heading 5" w:locked="1" w:uiPriority="9"/>
    <w:lsdException w:name="heading 6" w:locked="1" w:uiPriority="9"/>
    <w:lsdException w:name="heading 7" w:locked="1" w:uiPriority="9"/>
    <w:lsdException w:name="heading 8" w:locked="1" w:uiPriority="9"/>
    <w:lsdException w:name="heading 9" w:locked="1" w:uiPriority="9"/>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lsdException w:name="Emphasis" w:locked="1" w:uiPriority="20"/>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A01932"/>
    <w:rPr>
      <w:rFonts w:ascii="Arial" w:hAnsi="Arial" w:cs="Arial"/>
      <w:sz w:val="20"/>
      <w:szCs w:val="20"/>
    </w:rPr>
  </w:style>
  <w:style w:type="paragraph" w:styleId="Nadpis1">
    <w:name w:val="heading 1"/>
    <w:basedOn w:val="Normln"/>
    <w:next w:val="AqpText"/>
    <w:link w:val="Nadpis1Char"/>
    <w:uiPriority w:val="99"/>
    <w:qFormat/>
    <w:rsid w:val="000B39C9"/>
    <w:pPr>
      <w:keepNext/>
      <w:numPr>
        <w:numId w:val="7"/>
      </w:numPr>
      <w:spacing w:before="360" w:after="120"/>
      <w:ind w:left="567" w:hanging="567"/>
      <w:outlineLvl w:val="0"/>
    </w:pPr>
    <w:rPr>
      <w:b/>
      <w:bCs/>
      <w:color w:val="595959" w:themeColor="text1" w:themeTint="A6"/>
      <w:kern w:val="32"/>
      <w:sz w:val="28"/>
      <w:szCs w:val="28"/>
    </w:rPr>
  </w:style>
  <w:style w:type="paragraph" w:styleId="Nadpis2">
    <w:name w:val="heading 2"/>
    <w:basedOn w:val="Normln"/>
    <w:next w:val="AqpText"/>
    <w:link w:val="Nadpis2Char"/>
    <w:uiPriority w:val="99"/>
    <w:qFormat/>
    <w:rsid w:val="00C5039C"/>
    <w:pPr>
      <w:keepNext/>
      <w:numPr>
        <w:numId w:val="22"/>
      </w:numPr>
      <w:spacing w:before="360" w:after="60"/>
      <w:outlineLvl w:val="1"/>
    </w:pPr>
    <w:rPr>
      <w:b/>
      <w:bCs/>
    </w:rPr>
  </w:style>
  <w:style w:type="paragraph" w:styleId="Nadpis3">
    <w:name w:val="heading 3"/>
    <w:basedOn w:val="Normln"/>
    <w:next w:val="AqpText"/>
    <w:link w:val="Nadpis3Char"/>
    <w:uiPriority w:val="99"/>
    <w:qFormat/>
    <w:rsid w:val="00EC6B7C"/>
    <w:pPr>
      <w:keepNext/>
      <w:numPr>
        <w:ilvl w:val="3"/>
        <w:numId w:val="1"/>
      </w:numPr>
      <w:tabs>
        <w:tab w:val="clear" w:pos="360"/>
        <w:tab w:val="num" w:pos="864"/>
      </w:tabs>
      <w:spacing w:before="360" w:after="60"/>
      <w:ind w:left="864" w:hanging="864"/>
      <w:outlineLvl w:val="2"/>
    </w:pPr>
    <w:rPr>
      <w:b/>
      <w:bCs/>
    </w:rPr>
  </w:style>
  <w:style w:type="paragraph" w:styleId="Nadpis4">
    <w:name w:val="heading 4"/>
    <w:basedOn w:val="Normln"/>
    <w:next w:val="AqpText"/>
    <w:link w:val="Nadpis4Char"/>
    <w:uiPriority w:val="99"/>
    <w:rsid w:val="00EC6B7C"/>
    <w:pPr>
      <w:keepNext/>
      <w:spacing w:before="240" w:after="60"/>
      <w:outlineLvl w:val="3"/>
    </w:pPr>
    <w:rPr>
      <w:b/>
      <w:bCs/>
      <w:spacing w:val="20"/>
    </w:rPr>
  </w:style>
  <w:style w:type="paragraph" w:styleId="Nadpis5">
    <w:name w:val="heading 5"/>
    <w:basedOn w:val="Normln"/>
    <w:next w:val="AqpText"/>
    <w:link w:val="Nadpis5Char"/>
    <w:uiPriority w:val="99"/>
    <w:rsid w:val="00EC6B7C"/>
    <w:pPr>
      <w:keepNext/>
      <w:numPr>
        <w:ilvl w:val="4"/>
        <w:numId w:val="1"/>
      </w:numPr>
      <w:tabs>
        <w:tab w:val="clear" w:pos="360"/>
        <w:tab w:val="num" w:pos="1008"/>
      </w:tabs>
      <w:spacing w:before="180" w:after="60"/>
      <w:ind w:left="1008" w:hanging="1008"/>
      <w:outlineLvl w:val="4"/>
    </w:pPr>
    <w:rPr>
      <w:spacing w:val="20"/>
    </w:rPr>
  </w:style>
  <w:style w:type="paragraph" w:styleId="Nadpis6">
    <w:name w:val="heading 6"/>
    <w:basedOn w:val="Normln"/>
    <w:next w:val="AqpText"/>
    <w:link w:val="Nadpis6Char"/>
    <w:uiPriority w:val="99"/>
    <w:rsid w:val="00EC6B7C"/>
    <w:pPr>
      <w:keepNext/>
      <w:numPr>
        <w:ilvl w:val="5"/>
        <w:numId w:val="1"/>
      </w:numPr>
      <w:tabs>
        <w:tab w:val="clear" w:pos="360"/>
        <w:tab w:val="num" w:pos="1152"/>
      </w:tabs>
      <w:spacing w:before="180" w:after="60"/>
      <w:ind w:left="1152" w:hanging="1152"/>
      <w:outlineLvl w:val="5"/>
    </w:pPr>
  </w:style>
  <w:style w:type="paragraph" w:styleId="Nadpis7">
    <w:name w:val="heading 7"/>
    <w:basedOn w:val="Normln"/>
    <w:next w:val="AqpText"/>
    <w:link w:val="Nadpis7Char"/>
    <w:uiPriority w:val="99"/>
    <w:rsid w:val="00EC6B7C"/>
    <w:pPr>
      <w:keepNext/>
      <w:numPr>
        <w:ilvl w:val="6"/>
        <w:numId w:val="1"/>
      </w:numPr>
      <w:tabs>
        <w:tab w:val="clear" w:pos="360"/>
        <w:tab w:val="num" w:pos="1296"/>
      </w:tabs>
      <w:spacing w:before="180" w:after="60"/>
      <w:ind w:left="1296" w:hanging="1296"/>
      <w:outlineLvl w:val="6"/>
    </w:pPr>
    <w:rPr>
      <w:i/>
      <w:iCs/>
    </w:rPr>
  </w:style>
  <w:style w:type="paragraph" w:styleId="Nadpis8">
    <w:name w:val="heading 8"/>
    <w:basedOn w:val="Normln"/>
    <w:next w:val="Normln"/>
    <w:link w:val="Nadpis8Char"/>
    <w:uiPriority w:val="99"/>
    <w:rsid w:val="00EC6B7C"/>
    <w:pPr>
      <w:numPr>
        <w:ilvl w:val="7"/>
        <w:numId w:val="1"/>
      </w:numPr>
      <w:tabs>
        <w:tab w:val="clear" w:pos="360"/>
        <w:tab w:val="num" w:pos="1440"/>
      </w:tabs>
      <w:spacing w:before="240" w:after="60"/>
      <w:ind w:left="1440" w:hanging="1440"/>
      <w:outlineLvl w:val="7"/>
    </w:pPr>
    <w:rPr>
      <w:i/>
      <w:iCs/>
    </w:rPr>
  </w:style>
  <w:style w:type="paragraph" w:styleId="Nadpis9">
    <w:name w:val="heading 9"/>
    <w:basedOn w:val="Normln"/>
    <w:next w:val="Normln"/>
    <w:link w:val="Nadpis9Char"/>
    <w:uiPriority w:val="99"/>
    <w:rsid w:val="00EC6B7C"/>
    <w:pPr>
      <w:numPr>
        <w:ilvl w:val="8"/>
        <w:numId w:val="1"/>
      </w:numPr>
      <w:tabs>
        <w:tab w:val="clear" w:pos="360"/>
        <w:tab w:val="num" w:pos="1584"/>
      </w:tabs>
      <w:spacing w:before="240" w:after="60"/>
      <w:ind w:left="1584" w:hanging="1584"/>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qpText">
    <w:name w:val="AqpText"/>
    <w:basedOn w:val="Normln"/>
    <w:link w:val="AqpTextChar2"/>
    <w:uiPriority w:val="99"/>
    <w:rsid w:val="006B0D94"/>
    <w:pPr>
      <w:spacing w:before="120"/>
      <w:jc w:val="both"/>
    </w:pPr>
  </w:style>
  <w:style w:type="character" w:customStyle="1" w:styleId="AqpTextChar2">
    <w:name w:val="AqpText Char2"/>
    <w:basedOn w:val="Standardnpsmoodstavce"/>
    <w:link w:val="AqpText"/>
    <w:uiPriority w:val="99"/>
    <w:locked/>
    <w:rsid w:val="006B0D94"/>
    <w:rPr>
      <w:rFonts w:ascii="Arial" w:hAnsi="Arial" w:cs="Arial"/>
      <w:sz w:val="24"/>
      <w:szCs w:val="24"/>
      <w:lang w:val="cs-CZ" w:eastAsia="cs-CZ"/>
    </w:rPr>
  </w:style>
  <w:style w:type="character" w:customStyle="1" w:styleId="Nadpis1Char">
    <w:name w:val="Nadpis 1 Char"/>
    <w:basedOn w:val="Standardnpsmoodstavce"/>
    <w:link w:val="Nadpis1"/>
    <w:uiPriority w:val="99"/>
    <w:locked/>
    <w:rsid w:val="000B39C9"/>
    <w:rPr>
      <w:rFonts w:ascii="Arial" w:hAnsi="Arial" w:cs="Arial"/>
      <w:b/>
      <w:bCs/>
      <w:color w:val="595959" w:themeColor="text1" w:themeTint="A6"/>
      <w:kern w:val="32"/>
      <w:sz w:val="28"/>
      <w:szCs w:val="28"/>
    </w:rPr>
  </w:style>
  <w:style w:type="character" w:customStyle="1" w:styleId="Nadpis2Char">
    <w:name w:val="Nadpis 2 Char"/>
    <w:basedOn w:val="Standardnpsmoodstavce"/>
    <w:link w:val="Nadpis2"/>
    <w:uiPriority w:val="99"/>
    <w:locked/>
    <w:rsid w:val="00C5039C"/>
    <w:rPr>
      <w:rFonts w:ascii="Arial" w:hAnsi="Arial" w:cs="Arial"/>
      <w:b/>
      <w:bCs/>
      <w:sz w:val="20"/>
      <w:szCs w:val="20"/>
    </w:rPr>
  </w:style>
  <w:style w:type="character" w:customStyle="1" w:styleId="Nadpis3Char">
    <w:name w:val="Nadpis 3 Char"/>
    <w:basedOn w:val="Standardnpsmoodstavce"/>
    <w:link w:val="Nadpis3"/>
    <w:uiPriority w:val="99"/>
    <w:locked/>
    <w:rsid w:val="00ED4574"/>
    <w:rPr>
      <w:rFonts w:ascii="Arial" w:hAnsi="Arial" w:cs="Arial"/>
      <w:b/>
      <w:bCs/>
      <w:sz w:val="20"/>
      <w:szCs w:val="20"/>
    </w:rPr>
  </w:style>
  <w:style w:type="character" w:customStyle="1" w:styleId="Nadpis4Char">
    <w:name w:val="Nadpis 4 Char"/>
    <w:basedOn w:val="Standardnpsmoodstavce"/>
    <w:link w:val="Nadpis4"/>
    <w:uiPriority w:val="99"/>
    <w:semiHidden/>
    <w:locked/>
    <w:rsid w:val="00ED4574"/>
    <w:rPr>
      <w:rFonts w:ascii="Calibri" w:hAnsi="Calibri" w:cs="Calibri"/>
      <w:b/>
      <w:bCs/>
      <w:sz w:val="28"/>
      <w:szCs w:val="28"/>
    </w:rPr>
  </w:style>
  <w:style w:type="character" w:customStyle="1" w:styleId="Nadpis5Char">
    <w:name w:val="Nadpis 5 Char"/>
    <w:basedOn w:val="Standardnpsmoodstavce"/>
    <w:link w:val="Nadpis5"/>
    <w:locked/>
    <w:rsid w:val="00ED4574"/>
    <w:rPr>
      <w:rFonts w:ascii="Arial" w:hAnsi="Arial" w:cs="Arial"/>
      <w:spacing w:val="20"/>
      <w:sz w:val="20"/>
      <w:szCs w:val="20"/>
    </w:rPr>
  </w:style>
  <w:style w:type="character" w:customStyle="1" w:styleId="Nadpis6Char">
    <w:name w:val="Nadpis 6 Char"/>
    <w:basedOn w:val="Standardnpsmoodstavce"/>
    <w:link w:val="Nadpis6"/>
    <w:uiPriority w:val="99"/>
    <w:locked/>
    <w:rsid w:val="00ED4574"/>
    <w:rPr>
      <w:rFonts w:ascii="Arial" w:hAnsi="Arial" w:cs="Arial"/>
      <w:sz w:val="20"/>
      <w:szCs w:val="20"/>
    </w:rPr>
  </w:style>
  <w:style w:type="character" w:customStyle="1" w:styleId="Nadpis7Char">
    <w:name w:val="Nadpis 7 Char"/>
    <w:basedOn w:val="Standardnpsmoodstavce"/>
    <w:link w:val="Nadpis7"/>
    <w:uiPriority w:val="99"/>
    <w:locked/>
    <w:rsid w:val="00ED4574"/>
    <w:rPr>
      <w:rFonts w:ascii="Arial" w:hAnsi="Arial" w:cs="Arial"/>
      <w:i/>
      <w:iCs/>
      <w:sz w:val="20"/>
      <w:szCs w:val="20"/>
    </w:rPr>
  </w:style>
  <w:style w:type="character" w:customStyle="1" w:styleId="Nadpis8Char">
    <w:name w:val="Nadpis 8 Char"/>
    <w:basedOn w:val="Standardnpsmoodstavce"/>
    <w:link w:val="Nadpis8"/>
    <w:uiPriority w:val="99"/>
    <w:locked/>
    <w:rsid w:val="00ED4574"/>
    <w:rPr>
      <w:rFonts w:ascii="Arial" w:hAnsi="Arial" w:cs="Arial"/>
      <w:i/>
      <w:iCs/>
      <w:sz w:val="20"/>
      <w:szCs w:val="20"/>
    </w:rPr>
  </w:style>
  <w:style w:type="character" w:customStyle="1" w:styleId="Nadpis9Char">
    <w:name w:val="Nadpis 9 Char"/>
    <w:basedOn w:val="Standardnpsmoodstavce"/>
    <w:link w:val="Nadpis9"/>
    <w:uiPriority w:val="99"/>
    <w:locked/>
    <w:rsid w:val="00ED4574"/>
    <w:rPr>
      <w:rFonts w:ascii="Arial" w:hAnsi="Arial" w:cs="Arial"/>
    </w:rPr>
  </w:style>
  <w:style w:type="paragraph" w:customStyle="1" w:styleId="AqpNadpisTab">
    <w:name w:val="AqpNadpisTab"/>
    <w:basedOn w:val="Normln"/>
    <w:next w:val="AqpText"/>
    <w:link w:val="AqpNadpisTabChar"/>
    <w:uiPriority w:val="99"/>
    <w:qFormat/>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44023A"/>
    <w:pPr>
      <w:tabs>
        <w:tab w:val="right" w:pos="8505"/>
      </w:tabs>
    </w:pPr>
    <w:rPr>
      <w:sz w:val="18"/>
      <w:szCs w:val="18"/>
    </w:rPr>
  </w:style>
  <w:style w:type="character" w:customStyle="1" w:styleId="ZhlavChar">
    <w:name w:val="Záhlaví Char"/>
    <w:basedOn w:val="Standardnpsmoodstavce"/>
    <w:link w:val="Zhlav"/>
    <w:uiPriority w:val="99"/>
    <w:semiHidden/>
    <w:locked/>
    <w:rsid w:val="00ED4574"/>
    <w:rPr>
      <w:rFonts w:ascii="Arial" w:hAnsi="Arial" w:cs="Arial"/>
      <w:sz w:val="20"/>
      <w:szCs w:val="20"/>
    </w:rPr>
  </w:style>
  <w:style w:type="paragraph" w:styleId="Zpat">
    <w:name w:val="footer"/>
    <w:basedOn w:val="Normln"/>
    <w:link w:val="ZpatChar"/>
    <w:uiPriority w:val="99"/>
    <w:rsid w:val="00E30C10"/>
    <w:pPr>
      <w:tabs>
        <w:tab w:val="right" w:pos="8505"/>
      </w:tabs>
    </w:pPr>
    <w:rPr>
      <w:sz w:val="18"/>
      <w:szCs w:val="18"/>
    </w:rPr>
  </w:style>
  <w:style w:type="character" w:customStyle="1" w:styleId="ZpatChar">
    <w:name w:val="Zápatí Char"/>
    <w:basedOn w:val="Standardnpsmoodstavce"/>
    <w:link w:val="Zpat"/>
    <w:uiPriority w:val="99"/>
    <w:semiHidden/>
    <w:locked/>
    <w:rsid w:val="00ED4574"/>
    <w:rPr>
      <w:rFonts w:ascii="Arial" w:hAnsi="Arial" w:cs="Arial"/>
      <w:sz w:val="20"/>
      <w:szCs w:val="20"/>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AqpLegenda">
    <w:name w:val="AqpLegenda"/>
    <w:basedOn w:val="Normln"/>
    <w:uiPriority w:val="99"/>
    <w:rsid w:val="005B5685"/>
    <w:pPr>
      <w:tabs>
        <w:tab w:val="left" w:pos="357"/>
      </w:tabs>
      <w:spacing w:before="60"/>
      <w:ind w:left="357" w:hanging="357"/>
    </w:pPr>
  </w:style>
  <w:style w:type="paragraph" w:customStyle="1" w:styleId="AqpTabulka">
    <w:name w:val="AqpTabulka"/>
    <w:basedOn w:val="Normln"/>
    <w:uiPriority w:val="99"/>
    <w:qFormat/>
    <w:rsid w:val="006B0D94"/>
    <w:pPr>
      <w:keepLines/>
      <w:spacing w:before="20" w:after="20"/>
    </w:pPr>
  </w:style>
  <w:style w:type="paragraph" w:customStyle="1" w:styleId="AqpPodnadpis">
    <w:name w:val="AqpPodnadpis"/>
    <w:basedOn w:val="Normln"/>
    <w:next w:val="AqpText"/>
    <w:uiPriority w:val="99"/>
    <w:rsid w:val="005E6E09"/>
    <w:pPr>
      <w:keepNext/>
      <w:spacing w:before="240" w:after="60"/>
      <w:outlineLvl w:val="1"/>
    </w:pPr>
    <w:rPr>
      <w:b/>
      <w:bCs/>
    </w:rPr>
  </w:style>
  <w:style w:type="paragraph" w:styleId="Obsah6">
    <w:name w:val="toc 6"/>
    <w:basedOn w:val="Normln"/>
    <w:next w:val="Normln"/>
    <w:autoRedefine/>
    <w:uiPriority w:val="39"/>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56115F"/>
    <w:pPr>
      <w:tabs>
        <w:tab w:val="right" w:leader="dot" w:pos="9627"/>
      </w:tabs>
      <w:spacing w:before="240" w:after="120"/>
      <w:ind w:left="567" w:hanging="567"/>
    </w:pPr>
    <w:rPr>
      <w:b/>
      <w:bCs/>
      <w:color w:val="595959" w:themeColor="text1" w:themeTint="A6"/>
    </w:rPr>
  </w:style>
  <w:style w:type="paragraph" w:styleId="Obsah2">
    <w:name w:val="toc 2"/>
    <w:basedOn w:val="Normln"/>
    <w:next w:val="Normln"/>
    <w:autoRedefine/>
    <w:uiPriority w:val="39"/>
    <w:rsid w:val="0056115F"/>
    <w:pPr>
      <w:tabs>
        <w:tab w:val="left" w:pos="851"/>
        <w:tab w:val="right" w:leader="dot" w:pos="9627"/>
      </w:tabs>
      <w:spacing w:before="120"/>
      <w:ind w:left="340"/>
    </w:pPr>
    <w:rPr>
      <w:noProof/>
    </w:rPr>
  </w:style>
  <w:style w:type="paragraph" w:styleId="Obsah3">
    <w:name w:val="toc 3"/>
    <w:basedOn w:val="Normln"/>
    <w:next w:val="Normln"/>
    <w:autoRedefine/>
    <w:uiPriority w:val="39"/>
    <w:rsid w:val="00786362"/>
    <w:pPr>
      <w:spacing w:before="60"/>
      <w:ind w:left="567"/>
    </w:pPr>
  </w:style>
  <w:style w:type="character" w:styleId="Hypertextovodkaz">
    <w:name w:val="Hyperlink"/>
    <w:basedOn w:val="Standardnpsmoodstavce"/>
    <w:uiPriority w:val="99"/>
    <w:rsid w:val="00987167"/>
    <w:rPr>
      <w:rFonts w:cs="Times New Roman"/>
      <w:color w:val="0000FF"/>
      <w:u w:val="single"/>
    </w:rPr>
  </w:style>
  <w:style w:type="paragraph" w:styleId="Obsah4">
    <w:name w:val="toc 4"/>
    <w:basedOn w:val="Normln"/>
    <w:next w:val="Normln"/>
    <w:autoRedefine/>
    <w:uiPriority w:val="39"/>
    <w:rsid w:val="00987167"/>
    <w:pPr>
      <w:spacing w:before="20"/>
      <w:ind w:left="680"/>
    </w:pPr>
    <w:rPr>
      <w:rFonts w:ascii="Arial Narrow" w:hAnsi="Arial Narrow" w:cs="Arial Narrow"/>
    </w:rPr>
  </w:style>
  <w:style w:type="paragraph" w:styleId="Obsah5">
    <w:name w:val="toc 5"/>
    <w:basedOn w:val="Normln"/>
    <w:next w:val="Normln"/>
    <w:autoRedefine/>
    <w:uiPriority w:val="39"/>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39"/>
    <w:rsid w:val="00987167"/>
    <w:pPr>
      <w:ind w:left="1440"/>
    </w:pPr>
  </w:style>
  <w:style w:type="paragraph" w:styleId="Obsah8">
    <w:name w:val="toc 8"/>
    <w:basedOn w:val="Normln"/>
    <w:next w:val="Normln"/>
    <w:autoRedefine/>
    <w:uiPriority w:val="39"/>
    <w:rsid w:val="00987167"/>
    <w:pPr>
      <w:ind w:left="1680"/>
    </w:pPr>
  </w:style>
  <w:style w:type="paragraph" w:styleId="Obsah9">
    <w:name w:val="toc 9"/>
    <w:basedOn w:val="Normln"/>
    <w:next w:val="Normln"/>
    <w:autoRedefine/>
    <w:uiPriority w:val="39"/>
    <w:rsid w:val="00987167"/>
    <w:pPr>
      <w:ind w:left="1920"/>
    </w:pPr>
  </w:style>
  <w:style w:type="paragraph" w:styleId="FormtovanvHTML">
    <w:name w:val="HTML Preformatted"/>
    <w:basedOn w:val="Normln"/>
    <w:link w:val="FormtovanvHTMLChar"/>
    <w:uiPriority w:val="99"/>
    <w:rsid w:val="00987167"/>
    <w:rPr>
      <w:rFonts w:ascii="Courier New" w:hAnsi="Courier New" w:cs="Courier New"/>
    </w:rPr>
  </w:style>
  <w:style w:type="character" w:customStyle="1" w:styleId="FormtovanvHTMLChar">
    <w:name w:val="Formátovaný v HTML Char"/>
    <w:basedOn w:val="Standardnpsmoodstavce"/>
    <w:link w:val="FormtovanvHTML"/>
    <w:uiPriority w:val="99"/>
    <w:semiHidden/>
    <w:locked/>
    <w:rsid w:val="00ED4574"/>
    <w:rPr>
      <w:rFonts w:ascii="Courier New" w:hAnsi="Courier New" w:cs="Courier New"/>
      <w:sz w:val="20"/>
      <w:szCs w:val="20"/>
    </w:rPr>
  </w:style>
  <w:style w:type="paragraph" w:styleId="Hlavikaobsahu">
    <w:name w:val="toa heading"/>
    <w:basedOn w:val="Normln"/>
    <w:next w:val="Normln"/>
    <w:uiPriority w:val="99"/>
    <w:semiHidden/>
    <w:rsid w:val="00987167"/>
    <w:pPr>
      <w:spacing w:before="120"/>
    </w:pPr>
    <w:rPr>
      <w:b/>
      <w:bCs/>
    </w:rPr>
  </w:style>
  <w:style w:type="paragraph" w:styleId="Hlavikarejstku">
    <w:name w:val="index heading"/>
    <w:basedOn w:val="Normln"/>
    <w:next w:val="Rejstk1"/>
    <w:uiPriority w:val="99"/>
    <w:semiHidden/>
    <w:rsid w:val="00987167"/>
    <w:rPr>
      <w:b/>
      <w:bCs/>
    </w:rPr>
  </w:style>
  <w:style w:type="paragraph" w:styleId="Nadpispoznmky">
    <w:name w:val="Note Heading"/>
    <w:basedOn w:val="Normln"/>
    <w:next w:val="Normln"/>
    <w:link w:val="NadpispoznmkyChar"/>
    <w:uiPriority w:val="99"/>
    <w:rsid w:val="00987167"/>
  </w:style>
  <w:style w:type="character" w:customStyle="1" w:styleId="NadpispoznmkyChar">
    <w:name w:val="Nadpis poznámky Char"/>
    <w:basedOn w:val="Standardnpsmoodstavce"/>
    <w:link w:val="Nadpispoznmky"/>
    <w:uiPriority w:val="99"/>
    <w:semiHidden/>
    <w:locked/>
    <w:rsid w:val="00ED4574"/>
    <w:rPr>
      <w:rFonts w:ascii="Arial" w:hAnsi="Arial" w:cs="Arial"/>
      <w:sz w:val="20"/>
      <w:szCs w:val="20"/>
    </w:rPr>
  </w:style>
  <w:style w:type="paragraph" w:styleId="Nzev">
    <w:name w:val="Title"/>
    <w:basedOn w:val="Normln"/>
    <w:link w:val="NzevChar"/>
    <w:uiPriority w:val="99"/>
    <w:qFormat/>
    <w:rsid w:val="00987167"/>
    <w:pPr>
      <w:spacing w:before="240" w:after="60"/>
      <w:jc w:val="center"/>
      <w:outlineLvl w:val="0"/>
    </w:pPr>
    <w:rPr>
      <w:b/>
      <w:bCs/>
      <w:kern w:val="28"/>
      <w:sz w:val="32"/>
      <w:szCs w:val="32"/>
    </w:rPr>
  </w:style>
  <w:style w:type="character" w:customStyle="1" w:styleId="NzevChar">
    <w:name w:val="Název Char"/>
    <w:basedOn w:val="Standardnpsmoodstavce"/>
    <w:link w:val="Nzev"/>
    <w:uiPriority w:val="99"/>
    <w:locked/>
    <w:rsid w:val="00ED4574"/>
    <w:rPr>
      <w:rFonts w:ascii="Cambria" w:hAnsi="Cambria" w:cs="Cambria"/>
      <w:b/>
      <w:bCs/>
      <w:kern w:val="28"/>
      <w:sz w:val="32"/>
      <w:szCs w:val="32"/>
    </w:rPr>
  </w:style>
  <w:style w:type="paragraph" w:styleId="Normlnweb">
    <w:name w:val="Normal (Web)"/>
    <w:basedOn w:val="Normln"/>
    <w:uiPriority w:val="99"/>
    <w:rsid w:val="00987167"/>
  </w:style>
  <w:style w:type="paragraph" w:styleId="Osloven">
    <w:name w:val="Salutation"/>
    <w:basedOn w:val="Normln"/>
    <w:next w:val="Normln"/>
    <w:link w:val="OslovenChar"/>
    <w:uiPriority w:val="99"/>
    <w:rsid w:val="00987167"/>
  </w:style>
  <w:style w:type="character" w:customStyle="1" w:styleId="OslovenChar">
    <w:name w:val="Oslovení Char"/>
    <w:basedOn w:val="Standardnpsmoodstavce"/>
    <w:link w:val="Osloven"/>
    <w:uiPriority w:val="99"/>
    <w:semiHidden/>
    <w:locked/>
    <w:rsid w:val="00ED4574"/>
    <w:rPr>
      <w:rFonts w:ascii="Arial" w:hAnsi="Arial" w:cs="Arial"/>
      <w:sz w:val="20"/>
      <w:szCs w:val="20"/>
    </w:rPr>
  </w:style>
  <w:style w:type="paragraph" w:styleId="Podpis">
    <w:name w:val="Signature"/>
    <w:basedOn w:val="Normln"/>
    <w:link w:val="PodpisChar"/>
    <w:uiPriority w:val="99"/>
    <w:rsid w:val="00987167"/>
    <w:pPr>
      <w:ind w:left="4252"/>
    </w:pPr>
  </w:style>
  <w:style w:type="character" w:customStyle="1" w:styleId="PodpisChar">
    <w:name w:val="Podpis Char"/>
    <w:basedOn w:val="Standardnpsmoodstavce"/>
    <w:link w:val="Podpis"/>
    <w:uiPriority w:val="99"/>
    <w:semiHidden/>
    <w:locked/>
    <w:rsid w:val="00ED4574"/>
    <w:rPr>
      <w:rFonts w:ascii="Arial" w:hAnsi="Arial" w:cs="Arial"/>
      <w:sz w:val="20"/>
      <w:szCs w:val="20"/>
    </w:rPr>
  </w:style>
  <w:style w:type="paragraph" w:styleId="Podpise-mailu">
    <w:name w:val="E-mail Signature"/>
    <w:basedOn w:val="Normln"/>
    <w:link w:val="Podpise-mailuChar"/>
    <w:uiPriority w:val="99"/>
    <w:rsid w:val="00987167"/>
  </w:style>
  <w:style w:type="character" w:customStyle="1" w:styleId="Podpise-mailuChar">
    <w:name w:val="Podpis e-mailu Char"/>
    <w:basedOn w:val="Standardnpsmoodstavce"/>
    <w:link w:val="Podpise-mailu"/>
    <w:uiPriority w:val="99"/>
    <w:semiHidden/>
    <w:locked/>
    <w:rsid w:val="00ED4574"/>
    <w:rPr>
      <w:rFonts w:ascii="Arial" w:hAnsi="Arial" w:cs="Arial"/>
      <w:sz w:val="20"/>
      <w:szCs w:val="20"/>
    </w:rPr>
  </w:style>
  <w:style w:type="paragraph" w:styleId="Pokraovnseznamu">
    <w:name w:val="List Continue"/>
    <w:basedOn w:val="Normln"/>
    <w:uiPriority w:val="99"/>
    <w:rsid w:val="00987167"/>
    <w:pPr>
      <w:spacing w:after="120"/>
      <w:ind w:left="283"/>
    </w:pPr>
  </w:style>
  <w:style w:type="paragraph" w:styleId="Pokraovnseznamu2">
    <w:name w:val="List Continue 2"/>
    <w:basedOn w:val="Normln"/>
    <w:uiPriority w:val="99"/>
    <w:rsid w:val="00987167"/>
    <w:pPr>
      <w:spacing w:after="120"/>
      <w:ind w:left="566"/>
    </w:pPr>
  </w:style>
  <w:style w:type="paragraph" w:styleId="Pokraovnseznamu3">
    <w:name w:val="List Continue 3"/>
    <w:basedOn w:val="Normln"/>
    <w:uiPriority w:val="99"/>
    <w:rsid w:val="00987167"/>
    <w:pPr>
      <w:spacing w:after="120"/>
      <w:ind w:left="849"/>
    </w:pPr>
  </w:style>
  <w:style w:type="paragraph" w:styleId="Pokraovnseznamu4">
    <w:name w:val="List Continue 4"/>
    <w:basedOn w:val="Normln"/>
    <w:uiPriority w:val="99"/>
    <w:rsid w:val="00987167"/>
    <w:pPr>
      <w:spacing w:after="120"/>
      <w:ind w:left="1132"/>
    </w:pPr>
  </w:style>
  <w:style w:type="paragraph" w:styleId="Pokraovnseznamu5">
    <w:name w:val="List Continue 5"/>
    <w:basedOn w:val="Normln"/>
    <w:uiPriority w:val="99"/>
    <w:rsid w:val="00987167"/>
    <w:pPr>
      <w:spacing w:after="120"/>
      <w:ind w:left="1415"/>
    </w:p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
    <w:name w:val="List"/>
    <w:basedOn w:val="Normln"/>
    <w:uiPriority w:val="99"/>
    <w:rsid w:val="00987167"/>
    <w:pPr>
      <w:ind w:left="283" w:hanging="283"/>
    </w:pPr>
  </w:style>
  <w:style w:type="paragraph" w:styleId="Seznam2">
    <w:name w:val="List 2"/>
    <w:basedOn w:val="Normln"/>
    <w:uiPriority w:val="99"/>
    <w:rsid w:val="00987167"/>
    <w:pPr>
      <w:ind w:left="566" w:hanging="283"/>
    </w:pPr>
  </w:style>
  <w:style w:type="paragraph" w:styleId="Seznam3">
    <w:name w:val="List 3"/>
    <w:basedOn w:val="Normln"/>
    <w:uiPriority w:val="99"/>
    <w:rsid w:val="00987167"/>
    <w:pPr>
      <w:ind w:left="849" w:hanging="283"/>
    </w:pPr>
  </w:style>
  <w:style w:type="paragraph" w:styleId="Seznam4">
    <w:name w:val="List 4"/>
    <w:basedOn w:val="Normln"/>
    <w:uiPriority w:val="99"/>
    <w:rsid w:val="00987167"/>
    <w:pPr>
      <w:ind w:left="1132" w:hanging="283"/>
    </w:pPr>
  </w:style>
  <w:style w:type="paragraph" w:styleId="Seznam5">
    <w:name w:val="List 5"/>
    <w:basedOn w:val="Normln"/>
    <w:uiPriority w:val="99"/>
    <w:rsid w:val="00987167"/>
    <w:pPr>
      <w:ind w:left="1415" w:hanging="283"/>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Seznamsodrkami">
    <w:name w:val="List Bullet"/>
    <w:basedOn w:val="Normln"/>
    <w:uiPriority w:val="99"/>
    <w:rsid w:val="00987167"/>
    <w:pPr>
      <w:numPr>
        <w:numId w:val="2"/>
      </w:numPr>
      <w:tabs>
        <w:tab w:val="clear" w:pos="643"/>
        <w:tab w:val="num" w:pos="360"/>
      </w:tabs>
      <w:ind w:left="360"/>
    </w:pPr>
  </w:style>
  <w:style w:type="paragraph" w:styleId="Seznamsodrkami2">
    <w:name w:val="List Bullet 2"/>
    <w:basedOn w:val="Normln"/>
    <w:uiPriority w:val="99"/>
    <w:rsid w:val="00987167"/>
    <w:pPr>
      <w:numPr>
        <w:numId w:val="3"/>
      </w:numPr>
      <w:tabs>
        <w:tab w:val="clear" w:pos="926"/>
        <w:tab w:val="num" w:pos="643"/>
      </w:tabs>
      <w:ind w:left="643"/>
    </w:pPr>
  </w:style>
  <w:style w:type="paragraph" w:styleId="Seznamsodrkami3">
    <w:name w:val="List Bullet 3"/>
    <w:basedOn w:val="Normln"/>
    <w:uiPriority w:val="99"/>
    <w:rsid w:val="00987167"/>
    <w:pPr>
      <w:numPr>
        <w:numId w:val="4"/>
      </w:numPr>
      <w:tabs>
        <w:tab w:val="clear" w:pos="1209"/>
        <w:tab w:val="num" w:pos="926"/>
      </w:tabs>
      <w:ind w:left="926"/>
    </w:pPr>
  </w:style>
  <w:style w:type="paragraph" w:styleId="Seznamsodrkami4">
    <w:name w:val="List Bullet 4"/>
    <w:basedOn w:val="Normln"/>
    <w:uiPriority w:val="99"/>
    <w:rsid w:val="00987167"/>
    <w:pPr>
      <w:numPr>
        <w:numId w:val="5"/>
      </w:numPr>
      <w:tabs>
        <w:tab w:val="clear" w:pos="1492"/>
        <w:tab w:val="num" w:pos="1209"/>
      </w:tabs>
      <w:ind w:left="1209"/>
    </w:pPr>
  </w:style>
  <w:style w:type="paragraph" w:styleId="Seznamsodrkami5">
    <w:name w:val="List Bullet 5"/>
    <w:basedOn w:val="Normln"/>
    <w:uiPriority w:val="99"/>
    <w:rsid w:val="00987167"/>
    <w:pPr>
      <w:tabs>
        <w:tab w:val="num" w:pos="1492"/>
      </w:tabs>
      <w:ind w:left="1492" w:hanging="360"/>
    </w:pPr>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bloku">
    <w:name w:val="Block Text"/>
    <w:basedOn w:val="Normln"/>
    <w:uiPriority w:val="99"/>
    <w:rsid w:val="00987167"/>
    <w:pPr>
      <w:spacing w:after="120"/>
      <w:ind w:left="1440" w:right="1440"/>
    </w:p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paragraph" w:styleId="Zvr">
    <w:name w:val="Closing"/>
    <w:basedOn w:val="Normln"/>
    <w:link w:val="ZvrChar"/>
    <w:uiPriority w:val="99"/>
    <w:rsid w:val="00987167"/>
    <w:pPr>
      <w:ind w:left="4252"/>
    </w:pPr>
  </w:style>
  <w:style w:type="character" w:customStyle="1" w:styleId="ZvrChar">
    <w:name w:val="Závěr Char"/>
    <w:basedOn w:val="Standardnpsmoodstavce"/>
    <w:link w:val="Zvr"/>
    <w:uiPriority w:val="99"/>
    <w:semiHidden/>
    <w:locked/>
    <w:rsid w:val="00ED4574"/>
    <w:rPr>
      <w:rFonts w:ascii="Arial" w:hAnsi="Arial" w:cs="Arial"/>
      <w:sz w:val="20"/>
      <w:szCs w:val="20"/>
    </w:rPr>
  </w:style>
  <w:style w:type="paragraph" w:styleId="Zptenadresanaoblku">
    <w:name w:val="envelope return"/>
    <w:basedOn w:val="Normln"/>
    <w:uiPriority w:val="99"/>
    <w:rsid w:val="00987167"/>
  </w:style>
  <w:style w:type="character" w:styleId="Odkaznakoment">
    <w:name w:val="annotation reference"/>
    <w:basedOn w:val="Standardnpsmoodstavce"/>
    <w:uiPriority w:val="99"/>
    <w:semiHidden/>
    <w:rsid w:val="00987167"/>
    <w:rPr>
      <w:rFonts w:cs="Times New Roman"/>
      <w:sz w:val="16"/>
      <w:szCs w:val="16"/>
    </w:rPr>
  </w:style>
  <w:style w:type="character" w:styleId="Sledovanodkaz">
    <w:name w:val="FollowedHyperlink"/>
    <w:basedOn w:val="Standardnpsmoodstavce"/>
    <w:uiPriority w:val="99"/>
    <w:rsid w:val="00987167"/>
    <w:rPr>
      <w:rFonts w:cs="Times New Roman"/>
      <w:color w:val="800080"/>
      <w:u w:val="single"/>
    </w:rPr>
  </w:style>
  <w:style w:type="table" w:styleId="Mkatabulky">
    <w:name w:val="Table Grid"/>
    <w:basedOn w:val="Normlntabulka"/>
    <w:uiPriority w:val="99"/>
    <w:rsid w:val="00353ED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isektabulky">
    <w:name w:val="Popisek tabulky"/>
    <w:basedOn w:val="Normln"/>
    <w:uiPriority w:val="99"/>
    <w:rsid w:val="0006587E"/>
    <w:rPr>
      <w:i/>
      <w:iCs/>
      <w:sz w:val="14"/>
      <w:szCs w:val="14"/>
    </w:rPr>
  </w:style>
  <w:style w:type="paragraph" w:customStyle="1" w:styleId="dajtabulky">
    <w:name w:val="Údaj tabulky"/>
    <w:basedOn w:val="Normln"/>
    <w:uiPriority w:val="99"/>
    <w:rsid w:val="0006587E"/>
    <w:rPr>
      <w:sz w:val="18"/>
      <w:szCs w:val="18"/>
    </w:rPr>
  </w:style>
  <w:style w:type="paragraph" w:customStyle="1" w:styleId="Firma">
    <w:name w:val="Firma"/>
    <w:basedOn w:val="dajtabulky"/>
    <w:uiPriority w:val="99"/>
    <w:rsid w:val="0046155E"/>
  </w:style>
  <w:style w:type="paragraph" w:customStyle="1" w:styleId="Aqpodrka1">
    <w:name w:val="Aqp_odrážka1"/>
    <w:basedOn w:val="Normln"/>
    <w:uiPriority w:val="99"/>
    <w:rsid w:val="00B01849"/>
    <w:pPr>
      <w:numPr>
        <w:numId w:val="6"/>
      </w:numPr>
      <w:tabs>
        <w:tab w:val="clear" w:pos="720"/>
      </w:tabs>
      <w:ind w:left="567" w:hanging="207"/>
      <w:jc w:val="both"/>
    </w:pPr>
  </w:style>
  <w:style w:type="paragraph" w:customStyle="1" w:styleId="Projekt">
    <w:name w:val="Projekt"/>
    <w:basedOn w:val="dajtabulky"/>
    <w:uiPriority w:val="99"/>
    <w:rsid w:val="00873F1F"/>
    <w:rPr>
      <w:sz w:val="28"/>
      <w:szCs w:val="28"/>
    </w:rPr>
  </w:style>
  <w:style w:type="paragraph" w:customStyle="1" w:styleId="dajtabulky12">
    <w:name w:val="Údaj tabulky 12"/>
    <w:basedOn w:val="dajtabulky"/>
    <w:uiPriority w:val="99"/>
    <w:rsid w:val="00F64454"/>
    <w:rPr>
      <w:sz w:val="24"/>
      <w:szCs w:val="24"/>
    </w:rPr>
  </w:style>
  <w:style w:type="paragraph" w:customStyle="1" w:styleId="dajtabulky14">
    <w:name w:val="Údaj tabulky 14"/>
    <w:basedOn w:val="dajtabulky"/>
    <w:uiPriority w:val="99"/>
    <w:rsid w:val="00F64454"/>
    <w:pPr>
      <w:jc w:val="center"/>
    </w:pPr>
    <w:rPr>
      <w:sz w:val="28"/>
      <w:szCs w:val="28"/>
    </w:rPr>
  </w:style>
  <w:style w:type="paragraph" w:styleId="Odstavecseseznamem">
    <w:name w:val="List Paragraph"/>
    <w:basedOn w:val="Normln"/>
    <w:uiPriority w:val="34"/>
    <w:rsid w:val="00846CA4"/>
    <w:pPr>
      <w:ind w:left="720"/>
      <w:contextualSpacing/>
    </w:pPr>
  </w:style>
  <w:style w:type="paragraph" w:customStyle="1" w:styleId="Nadpis2-1">
    <w:name w:val="Nadpis 2-1"/>
    <w:basedOn w:val="Nadpis2"/>
    <w:rsid w:val="009A1ECB"/>
    <w:pPr>
      <w:numPr>
        <w:numId w:val="0"/>
      </w:numPr>
      <w:ind w:left="709" w:hanging="567"/>
    </w:pPr>
    <w:rPr>
      <w:bCs w:val="0"/>
    </w:rPr>
  </w:style>
  <w:style w:type="paragraph" w:customStyle="1" w:styleId="AqpPodnadpisSO">
    <w:name w:val="AqpPodnadpisSO"/>
    <w:rsid w:val="00EC3A7C"/>
    <w:pPr>
      <w:pBdr>
        <w:bottom w:val="single" w:sz="4" w:space="1" w:color="auto"/>
      </w:pBdr>
      <w:spacing w:before="240"/>
    </w:pPr>
    <w:rPr>
      <w:rFonts w:ascii="Arial" w:hAnsi="Arial" w:cs="Arial"/>
      <w:b/>
      <w:bCs/>
      <w:sz w:val="20"/>
      <w:szCs w:val="20"/>
    </w:rPr>
  </w:style>
  <w:style w:type="paragraph" w:customStyle="1" w:styleId="AqpPodnadpisSO2">
    <w:name w:val="AqpPodnadpisSO_2"/>
    <w:basedOn w:val="AqpText"/>
    <w:rsid w:val="00EC3A7C"/>
    <w:pPr>
      <w:spacing w:before="240" w:after="120"/>
    </w:pPr>
    <w:rPr>
      <w:b/>
    </w:rPr>
  </w:style>
  <w:style w:type="paragraph" w:styleId="Zkladntextodsazen">
    <w:name w:val="Body Text Indent"/>
    <w:basedOn w:val="Normln"/>
    <w:link w:val="ZkladntextodsazenChar"/>
    <w:locked/>
    <w:rsid w:val="00D44FC0"/>
    <w:pPr>
      <w:ind w:left="360"/>
      <w:jc w:val="both"/>
    </w:pPr>
    <w:rPr>
      <w:rFonts w:cs="Times New Roman"/>
    </w:rPr>
  </w:style>
  <w:style w:type="character" w:customStyle="1" w:styleId="ZkladntextodsazenChar">
    <w:name w:val="Základní text odsazený Char"/>
    <w:basedOn w:val="Standardnpsmoodstavce"/>
    <w:link w:val="Zkladntextodsazen"/>
    <w:rsid w:val="00D44FC0"/>
    <w:rPr>
      <w:rFonts w:ascii="Arial" w:hAnsi="Arial"/>
      <w:sz w:val="20"/>
      <w:szCs w:val="20"/>
    </w:rPr>
  </w:style>
  <w:style w:type="paragraph" w:styleId="Zkladntext">
    <w:name w:val="Body Text"/>
    <w:basedOn w:val="Normln"/>
    <w:link w:val="ZkladntextChar"/>
    <w:uiPriority w:val="99"/>
    <w:semiHidden/>
    <w:unhideWhenUsed/>
    <w:locked/>
    <w:rsid w:val="007E0AF8"/>
    <w:pPr>
      <w:spacing w:after="120"/>
    </w:pPr>
  </w:style>
  <w:style w:type="character" w:customStyle="1" w:styleId="ZkladntextChar">
    <w:name w:val="Základní text Char"/>
    <w:basedOn w:val="Standardnpsmoodstavce"/>
    <w:link w:val="Zkladntext"/>
    <w:uiPriority w:val="99"/>
    <w:semiHidden/>
    <w:rsid w:val="007E0AF8"/>
    <w:rPr>
      <w:rFonts w:ascii="Arial" w:hAnsi="Arial" w:cs="Arial"/>
      <w:sz w:val="20"/>
      <w:szCs w:val="20"/>
    </w:rPr>
  </w:style>
  <w:style w:type="paragraph" w:styleId="Zkladntext2">
    <w:name w:val="Body Text 2"/>
    <w:basedOn w:val="Normln"/>
    <w:link w:val="Zkladntext2Char"/>
    <w:uiPriority w:val="99"/>
    <w:semiHidden/>
    <w:unhideWhenUsed/>
    <w:locked/>
    <w:rsid w:val="001017FD"/>
    <w:pPr>
      <w:spacing w:after="120" w:line="480" w:lineRule="auto"/>
    </w:pPr>
  </w:style>
  <w:style w:type="character" w:customStyle="1" w:styleId="Zkladntext2Char">
    <w:name w:val="Základní text 2 Char"/>
    <w:basedOn w:val="Standardnpsmoodstavce"/>
    <w:link w:val="Zkladntext2"/>
    <w:uiPriority w:val="99"/>
    <w:semiHidden/>
    <w:rsid w:val="001017FD"/>
    <w:rPr>
      <w:rFonts w:ascii="Arial" w:hAnsi="Arial" w:cs="Arial"/>
      <w:sz w:val="20"/>
      <w:szCs w:val="20"/>
    </w:rPr>
  </w:style>
  <w:style w:type="table" w:styleId="Svtlmkatabulky">
    <w:name w:val="Grid Table Light"/>
    <w:basedOn w:val="Normlntabulka"/>
    <w:uiPriority w:val="40"/>
    <w:rsid w:val="00BA3348"/>
    <w:rPr>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Standardnpsmoodstavce"/>
    <w:uiPriority w:val="99"/>
    <w:locked/>
    <w:rsid w:val="00036455"/>
    <w:rPr>
      <w:rFonts w:ascii="Cambria" w:hAnsi="Cambria" w:cs="Cambria"/>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647436">
      <w:bodyDiv w:val="1"/>
      <w:marLeft w:val="0"/>
      <w:marRight w:val="0"/>
      <w:marTop w:val="0"/>
      <w:marBottom w:val="0"/>
      <w:divBdr>
        <w:top w:val="none" w:sz="0" w:space="0" w:color="auto"/>
        <w:left w:val="none" w:sz="0" w:space="0" w:color="auto"/>
        <w:bottom w:val="none" w:sz="0" w:space="0" w:color="auto"/>
        <w:right w:val="none" w:sz="0" w:space="0" w:color="auto"/>
      </w:divBdr>
    </w:div>
    <w:div w:id="1079330134">
      <w:bodyDiv w:val="1"/>
      <w:marLeft w:val="0"/>
      <w:marRight w:val="0"/>
      <w:marTop w:val="0"/>
      <w:marBottom w:val="0"/>
      <w:divBdr>
        <w:top w:val="none" w:sz="0" w:space="0" w:color="auto"/>
        <w:left w:val="none" w:sz="0" w:space="0" w:color="auto"/>
        <w:bottom w:val="none" w:sz="0" w:space="0" w:color="auto"/>
        <w:right w:val="none" w:sz="0" w:space="0" w:color="auto"/>
      </w:divBdr>
    </w:div>
    <w:div w:id="1599290677">
      <w:bodyDiv w:val="1"/>
      <w:marLeft w:val="0"/>
      <w:marRight w:val="0"/>
      <w:marTop w:val="0"/>
      <w:marBottom w:val="0"/>
      <w:divBdr>
        <w:top w:val="none" w:sz="0" w:space="0" w:color="auto"/>
        <w:left w:val="none" w:sz="0" w:space="0" w:color="auto"/>
        <w:bottom w:val="none" w:sz="0" w:space="0" w:color="auto"/>
        <w:right w:val="none" w:sz="0" w:space="0" w:color="auto"/>
      </w:divBdr>
    </w:div>
    <w:div w:id="1664502009">
      <w:bodyDiv w:val="1"/>
      <w:marLeft w:val="0"/>
      <w:marRight w:val="0"/>
      <w:marTop w:val="0"/>
      <w:marBottom w:val="0"/>
      <w:divBdr>
        <w:top w:val="none" w:sz="0" w:space="0" w:color="auto"/>
        <w:left w:val="none" w:sz="0" w:space="0" w:color="auto"/>
        <w:bottom w:val="none" w:sz="0" w:space="0" w:color="auto"/>
        <w:right w:val="none" w:sz="0" w:space="0" w:color="auto"/>
      </w:divBdr>
    </w:div>
    <w:div w:id="1667787097">
      <w:bodyDiv w:val="1"/>
      <w:marLeft w:val="0"/>
      <w:marRight w:val="0"/>
      <w:marTop w:val="0"/>
      <w:marBottom w:val="0"/>
      <w:divBdr>
        <w:top w:val="none" w:sz="0" w:space="0" w:color="auto"/>
        <w:left w:val="none" w:sz="0" w:space="0" w:color="auto"/>
        <w:bottom w:val="none" w:sz="0" w:space="0" w:color="auto"/>
        <w:right w:val="none" w:sz="0" w:space="0" w:color="auto"/>
      </w:divBdr>
    </w:div>
    <w:div w:id="1884369966">
      <w:bodyDiv w:val="1"/>
      <w:marLeft w:val="0"/>
      <w:marRight w:val="0"/>
      <w:marTop w:val="0"/>
      <w:marBottom w:val="0"/>
      <w:divBdr>
        <w:top w:val="none" w:sz="0" w:space="0" w:color="auto"/>
        <w:left w:val="none" w:sz="0" w:space="0" w:color="auto"/>
        <w:bottom w:val="none" w:sz="0" w:space="0" w:color="auto"/>
        <w:right w:val="none" w:sz="0" w:space="0" w:color="auto"/>
      </w:divBdr>
    </w:div>
    <w:div w:id="1960255485">
      <w:marLeft w:val="0"/>
      <w:marRight w:val="0"/>
      <w:marTop w:val="0"/>
      <w:marBottom w:val="0"/>
      <w:divBdr>
        <w:top w:val="none" w:sz="0" w:space="0" w:color="auto"/>
        <w:left w:val="none" w:sz="0" w:space="0" w:color="auto"/>
        <w:bottom w:val="none" w:sz="0" w:space="0" w:color="auto"/>
        <w:right w:val="none" w:sz="0" w:space="0" w:color="auto"/>
      </w:divBdr>
    </w:div>
    <w:div w:id="19602554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74478-32D9-416F-9190-969CEABDF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1010</TotalTime>
  <Pages>7</Pages>
  <Words>1657</Words>
  <Characters>11090</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12722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Sousedík Milan</dc:creator>
  <cp:keywords/>
  <dc:description/>
  <cp:lastModifiedBy>Běloušek Ondřej</cp:lastModifiedBy>
  <cp:revision>40</cp:revision>
  <cp:lastPrinted>2021-05-24T09:32:00Z</cp:lastPrinted>
  <dcterms:created xsi:type="dcterms:W3CDTF">2018-10-23T05:18:00Z</dcterms:created>
  <dcterms:modified xsi:type="dcterms:W3CDTF">2022-05-24T06:52:00Z</dcterms:modified>
</cp:coreProperties>
</file>